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3EEF" w14:textId="77777777" w:rsidR="00DA537E" w:rsidRPr="00DB2F65" w:rsidRDefault="00DA537E" w:rsidP="00D023BC">
      <w:pPr>
        <w:pStyle w:val="Titel"/>
        <w:tabs>
          <w:tab w:val="left" w:pos="5205"/>
        </w:tabs>
        <w:spacing w:line="280" w:lineRule="exact"/>
        <w:jc w:val="left"/>
        <w:rPr>
          <w:b/>
          <w:sz w:val="36"/>
        </w:rPr>
      </w:pPr>
    </w:p>
    <w:p w14:paraId="42438C69" w14:textId="77777777" w:rsidR="00C91342" w:rsidRDefault="00C91342" w:rsidP="00D023BC">
      <w:pPr>
        <w:pStyle w:val="Titel"/>
        <w:spacing w:line="240" w:lineRule="auto"/>
        <w:outlineLvl w:val="0"/>
        <w:rPr>
          <w:sz w:val="32"/>
          <w:szCs w:val="28"/>
        </w:rPr>
      </w:pPr>
    </w:p>
    <w:p w14:paraId="71E13EF1" w14:textId="636CF16E" w:rsidR="00134031" w:rsidRPr="007E5DB2" w:rsidRDefault="00134031" w:rsidP="00D023BC">
      <w:pPr>
        <w:pStyle w:val="Titel"/>
        <w:spacing w:line="240" w:lineRule="auto"/>
        <w:outlineLvl w:val="0"/>
        <w:rPr>
          <w:sz w:val="32"/>
          <w:szCs w:val="28"/>
        </w:rPr>
      </w:pPr>
      <w:r w:rsidRPr="007E5DB2">
        <w:rPr>
          <w:sz w:val="32"/>
          <w:szCs w:val="28"/>
        </w:rPr>
        <w:t xml:space="preserve">Betrieb einer </w:t>
      </w:r>
    </w:p>
    <w:p w14:paraId="71E13EF2" w14:textId="53176087" w:rsidR="00DA537E" w:rsidRPr="007E5DB2" w:rsidRDefault="00134031" w:rsidP="00D023BC">
      <w:pPr>
        <w:pStyle w:val="Titel"/>
        <w:spacing w:line="240" w:lineRule="auto"/>
        <w:outlineLvl w:val="0"/>
        <w:rPr>
          <w:sz w:val="32"/>
          <w:szCs w:val="28"/>
        </w:rPr>
      </w:pPr>
      <w:r w:rsidRPr="007E5DB2">
        <w:rPr>
          <w:sz w:val="32"/>
          <w:szCs w:val="28"/>
        </w:rPr>
        <w:t xml:space="preserve">gemeinschaftlichen Erzeugungsanlage </w:t>
      </w:r>
      <w:proofErr w:type="spellStart"/>
      <w:r w:rsidRPr="007E5DB2">
        <w:rPr>
          <w:sz w:val="32"/>
          <w:szCs w:val="28"/>
        </w:rPr>
        <w:t>iS</w:t>
      </w:r>
      <w:proofErr w:type="spellEnd"/>
      <w:r w:rsidRPr="007E5DB2">
        <w:rPr>
          <w:sz w:val="32"/>
          <w:szCs w:val="28"/>
        </w:rPr>
        <w:t xml:space="preserve"> § 16a ELWOG </w:t>
      </w:r>
    </w:p>
    <w:p w14:paraId="71E13EF3" w14:textId="77777777" w:rsidR="00DA537E" w:rsidRPr="00134031" w:rsidRDefault="00DA537E" w:rsidP="00D023BC">
      <w:pPr>
        <w:spacing w:line="280" w:lineRule="exact"/>
        <w:jc w:val="center"/>
        <w:rPr>
          <w:sz w:val="28"/>
          <w:szCs w:val="28"/>
        </w:rPr>
      </w:pPr>
    </w:p>
    <w:p w14:paraId="71E13EF4" w14:textId="77777777" w:rsidR="00DA537E" w:rsidRPr="00DB2F65" w:rsidRDefault="00DA537E" w:rsidP="00D023BC">
      <w:pPr>
        <w:spacing w:line="280" w:lineRule="exact"/>
        <w:jc w:val="center"/>
        <w:rPr>
          <w:sz w:val="28"/>
        </w:rPr>
      </w:pPr>
    </w:p>
    <w:p w14:paraId="71E13EF5" w14:textId="77777777" w:rsidR="00DA537E" w:rsidRPr="00DB2F65" w:rsidRDefault="00DA537E" w:rsidP="00D023BC">
      <w:pPr>
        <w:spacing w:line="280" w:lineRule="exact"/>
        <w:outlineLvl w:val="0"/>
      </w:pPr>
      <w:r w:rsidRPr="00DB2F65">
        <w:t>abgeschlossen zwischen</w:t>
      </w:r>
    </w:p>
    <w:p w14:paraId="71E13EF6" w14:textId="77777777" w:rsidR="00DA537E" w:rsidRPr="00DB2F65" w:rsidRDefault="00DA537E" w:rsidP="00D023BC">
      <w:pPr>
        <w:spacing w:line="280" w:lineRule="exact"/>
        <w:outlineLvl w:val="0"/>
      </w:pPr>
    </w:p>
    <w:p w14:paraId="71E13EF7" w14:textId="77777777" w:rsidR="00CD00A1" w:rsidRDefault="00CD00A1" w:rsidP="00CD00A1">
      <w:pPr>
        <w:spacing w:after="0" w:line="280" w:lineRule="exact"/>
        <w:jc w:val="left"/>
        <w:rPr>
          <w:b/>
        </w:rPr>
      </w:pPr>
      <w:r w:rsidRPr="00F93C39">
        <w:rPr>
          <w:b/>
        </w:rPr>
        <w:t xml:space="preserve">Netz </w:t>
      </w:r>
      <w:r w:rsidR="001C31E2">
        <w:rPr>
          <w:b/>
        </w:rPr>
        <w:t>XXX</w:t>
      </w:r>
    </w:p>
    <w:p w14:paraId="71E13EF8" w14:textId="2AFE905C" w:rsidR="00CD00A1" w:rsidRPr="00F93C39" w:rsidRDefault="001C5504" w:rsidP="00CD00A1">
      <w:pPr>
        <w:spacing w:after="0" w:line="280" w:lineRule="exact"/>
        <w:jc w:val="left"/>
        <w:rPr>
          <w:b/>
        </w:rPr>
      </w:pPr>
      <w:r>
        <w:rPr>
          <w:b/>
        </w:rPr>
        <w:t>FN</w:t>
      </w:r>
    </w:p>
    <w:p w14:paraId="71E13EF9" w14:textId="27491B6B" w:rsidR="00CD00A1" w:rsidRPr="00F93C39" w:rsidRDefault="001C5504" w:rsidP="00CD00A1">
      <w:pPr>
        <w:spacing w:after="0" w:line="280" w:lineRule="exact"/>
        <w:jc w:val="left"/>
      </w:pPr>
      <w:r>
        <w:t xml:space="preserve">Adresse </w:t>
      </w:r>
      <w:proofErr w:type="spellStart"/>
      <w:r w:rsidR="00634728">
        <w:t>xxxx</w:t>
      </w:r>
      <w:proofErr w:type="spellEnd"/>
    </w:p>
    <w:p w14:paraId="71E13EFA" w14:textId="499DF7B4" w:rsidR="00CD00A1" w:rsidRPr="00F93C39" w:rsidRDefault="001C5504" w:rsidP="00CD00A1">
      <w:pPr>
        <w:spacing w:after="0" w:line="280" w:lineRule="exact"/>
        <w:jc w:val="left"/>
      </w:pPr>
      <w:r>
        <w:t>E-Mail XXX</w:t>
      </w:r>
    </w:p>
    <w:p w14:paraId="71E13EFB" w14:textId="77777777" w:rsidR="00DA537E" w:rsidRPr="00DB2F65" w:rsidRDefault="00DA537E" w:rsidP="00D023BC">
      <w:pPr>
        <w:spacing w:line="280" w:lineRule="exact"/>
        <w:jc w:val="left"/>
      </w:pPr>
    </w:p>
    <w:p w14:paraId="71E13EFC" w14:textId="0C275721" w:rsidR="00DA537E" w:rsidRPr="00DB2F65" w:rsidRDefault="00DA537E" w:rsidP="00D023BC">
      <w:pPr>
        <w:spacing w:line="280" w:lineRule="exact"/>
        <w:jc w:val="left"/>
      </w:pPr>
      <w:r w:rsidRPr="00DB2F65">
        <w:t xml:space="preserve">(im </w:t>
      </w:r>
      <w:r w:rsidR="006B1C71">
        <w:t>F</w:t>
      </w:r>
      <w:r w:rsidRPr="00DB2F65">
        <w:t>olgenden</w:t>
      </w:r>
      <w:r w:rsidR="00D2581A" w:rsidRPr="00DB2F65">
        <w:t xml:space="preserve"> </w:t>
      </w:r>
      <w:r w:rsidR="00FC0D0F" w:rsidRPr="00DB2F65">
        <w:t>„</w:t>
      </w:r>
      <w:r w:rsidRPr="00DB2F65">
        <w:t>Netzbetreiber</w:t>
      </w:r>
      <w:r w:rsidR="00FC0D0F" w:rsidRPr="00DB2F65">
        <w:t>“</w:t>
      </w:r>
      <w:r w:rsidRPr="00DB2F65">
        <w:t xml:space="preserve"> genannt)</w:t>
      </w:r>
    </w:p>
    <w:p w14:paraId="71E13EFD" w14:textId="77777777" w:rsidR="00DA537E" w:rsidRPr="00DB2F65" w:rsidRDefault="00DA537E" w:rsidP="00D023BC">
      <w:pPr>
        <w:spacing w:line="280" w:lineRule="exact"/>
        <w:jc w:val="left"/>
      </w:pPr>
    </w:p>
    <w:p w14:paraId="71E13EFE" w14:textId="77777777" w:rsidR="00DA537E" w:rsidRPr="00DB2F65" w:rsidRDefault="00DA537E" w:rsidP="00D023BC">
      <w:pPr>
        <w:spacing w:line="280" w:lineRule="exact"/>
        <w:jc w:val="left"/>
      </w:pPr>
    </w:p>
    <w:p w14:paraId="71E13EFF" w14:textId="77777777" w:rsidR="00DA537E" w:rsidRPr="00DB2F65" w:rsidRDefault="00DA537E" w:rsidP="00D023BC">
      <w:pPr>
        <w:spacing w:line="280" w:lineRule="exact"/>
        <w:jc w:val="left"/>
      </w:pPr>
      <w:r w:rsidRPr="00DB2F65">
        <w:t>und</w:t>
      </w:r>
    </w:p>
    <w:p w14:paraId="71E13F00" w14:textId="77777777" w:rsidR="00DA537E" w:rsidRPr="00DB2F65" w:rsidRDefault="00DA537E" w:rsidP="00D023BC">
      <w:pPr>
        <w:spacing w:line="280" w:lineRule="exact"/>
        <w:jc w:val="left"/>
      </w:pPr>
    </w:p>
    <w:p w14:paraId="71E13F01" w14:textId="77777777" w:rsidR="00DA537E" w:rsidRPr="00DB2F65" w:rsidRDefault="00DA537E" w:rsidP="00D023BC">
      <w:pPr>
        <w:spacing w:line="280" w:lineRule="exact"/>
        <w:jc w:val="left"/>
      </w:pPr>
    </w:p>
    <w:p w14:paraId="71E13F02" w14:textId="77777777" w:rsidR="00DA537E" w:rsidRPr="00DB2F65" w:rsidRDefault="00134031" w:rsidP="00D023BC">
      <w:pPr>
        <w:tabs>
          <w:tab w:val="left" w:pos="4320"/>
        </w:tabs>
        <w:spacing w:after="0" w:line="280" w:lineRule="exact"/>
        <w:jc w:val="left"/>
        <w:outlineLvl w:val="0"/>
        <w:rPr>
          <w:b/>
        </w:rPr>
      </w:pPr>
      <w:r>
        <w:rPr>
          <w:b/>
        </w:rPr>
        <w:t>Betreiber der gemeinschaftlichen Erzeugungsanlage</w:t>
      </w:r>
      <w:r w:rsidR="00675E9C">
        <w:rPr>
          <w:b/>
        </w:rPr>
        <w:t>/</w:t>
      </w:r>
      <w:r w:rsidR="00041F08">
        <w:rPr>
          <w:b/>
        </w:rPr>
        <w:t>Personengemeinschaft der teilnehmenden Berechtigten</w:t>
      </w:r>
    </w:p>
    <w:p w14:paraId="4F641D53" w14:textId="5D22CFEA" w:rsidR="00D370E9" w:rsidRPr="00C560D8" w:rsidRDefault="00D370E9" w:rsidP="00D370E9">
      <w:pPr>
        <w:tabs>
          <w:tab w:val="left" w:pos="4320"/>
        </w:tabs>
        <w:spacing w:after="0" w:line="276" w:lineRule="auto"/>
        <w:outlineLvl w:val="0"/>
        <w:rPr>
          <w:szCs w:val="20"/>
        </w:rPr>
      </w:pPr>
      <w:r w:rsidRPr="00C560D8">
        <w:rPr>
          <w:szCs w:val="20"/>
        </w:rPr>
        <w:t>ID der Marktpartnerrolle einer</w:t>
      </w:r>
      <w:r w:rsidR="004A4F45">
        <w:rPr>
          <w:szCs w:val="20"/>
        </w:rPr>
        <w:t xml:space="preserve"> Gemeinschaftlichen Erzeugungsanlage</w:t>
      </w:r>
      <w:r w:rsidRPr="00C560D8">
        <w:rPr>
          <w:szCs w:val="20"/>
        </w:rPr>
        <w:t xml:space="preserve">: </w:t>
      </w:r>
      <w:r>
        <w:rPr>
          <w:szCs w:val="20"/>
        </w:rPr>
        <w:t>G</w:t>
      </w:r>
      <w:r w:rsidRPr="00C560D8">
        <w:rPr>
          <w:szCs w:val="20"/>
        </w:rPr>
        <w:t>C_____</w:t>
      </w:r>
    </w:p>
    <w:p w14:paraId="187D3EFD" w14:textId="10331211" w:rsidR="00D370E9" w:rsidRPr="00C560D8" w:rsidRDefault="00D370E9" w:rsidP="00D370E9">
      <w:pPr>
        <w:tabs>
          <w:tab w:val="left" w:pos="4320"/>
        </w:tabs>
        <w:spacing w:after="0" w:line="276" w:lineRule="auto"/>
        <w:outlineLvl w:val="0"/>
        <w:rPr>
          <w:szCs w:val="20"/>
        </w:rPr>
      </w:pPr>
      <w:r w:rsidRPr="00C560D8">
        <w:rPr>
          <w:szCs w:val="20"/>
        </w:rPr>
        <w:t>Gemeinschafts-ID: ………</w:t>
      </w:r>
    </w:p>
    <w:p w14:paraId="71E13F06" w14:textId="77777777" w:rsidR="00B67879" w:rsidRPr="00DC5E17" w:rsidRDefault="00DC5E17" w:rsidP="00D023BC">
      <w:pPr>
        <w:tabs>
          <w:tab w:val="left" w:pos="4320"/>
        </w:tabs>
        <w:spacing w:after="0" w:line="280" w:lineRule="exact"/>
        <w:jc w:val="left"/>
        <w:outlineLvl w:val="0"/>
      </w:pPr>
      <w:r>
        <w:t>Anschlussobjektnummer</w:t>
      </w:r>
    </w:p>
    <w:p w14:paraId="71E13F07" w14:textId="77777777" w:rsidR="00B67879" w:rsidRDefault="00E93A7C" w:rsidP="00D023BC">
      <w:pPr>
        <w:tabs>
          <w:tab w:val="left" w:pos="4320"/>
        </w:tabs>
        <w:spacing w:after="0" w:line="280" w:lineRule="exact"/>
        <w:jc w:val="left"/>
        <w:outlineLvl w:val="0"/>
      </w:pPr>
      <w:r w:rsidRPr="00DC5E17">
        <w:t>Geschäftspartnernummer</w:t>
      </w:r>
    </w:p>
    <w:p w14:paraId="71E13F08" w14:textId="77777777" w:rsidR="00B67879" w:rsidRDefault="00B67879" w:rsidP="00D023BC">
      <w:pPr>
        <w:tabs>
          <w:tab w:val="left" w:pos="4320"/>
        </w:tabs>
        <w:spacing w:after="0" w:line="280" w:lineRule="exact"/>
        <w:jc w:val="left"/>
        <w:outlineLvl w:val="0"/>
      </w:pPr>
    </w:p>
    <w:p w14:paraId="71E13F09" w14:textId="77777777" w:rsidR="00B67879" w:rsidRDefault="00B67879" w:rsidP="00D023BC">
      <w:pPr>
        <w:tabs>
          <w:tab w:val="left" w:pos="4320"/>
        </w:tabs>
        <w:spacing w:after="0" w:line="280" w:lineRule="exact"/>
        <w:jc w:val="left"/>
        <w:outlineLvl w:val="0"/>
      </w:pPr>
      <w:r>
        <w:t>für den Anlagenstandort</w:t>
      </w:r>
    </w:p>
    <w:p w14:paraId="71E13F0A" w14:textId="77777777" w:rsidR="00DA537E" w:rsidRPr="00DB2F65" w:rsidRDefault="006633AC" w:rsidP="00D023BC">
      <w:pPr>
        <w:tabs>
          <w:tab w:val="left" w:pos="4320"/>
        </w:tabs>
        <w:spacing w:after="0" w:line="280" w:lineRule="exact"/>
        <w:jc w:val="left"/>
        <w:outlineLvl w:val="0"/>
      </w:pPr>
      <w:r w:rsidRPr="00DB2F65">
        <w:t>Adresse</w:t>
      </w:r>
    </w:p>
    <w:p w14:paraId="71E13F0B" w14:textId="77777777" w:rsidR="00DA537E" w:rsidRPr="00DB2F65" w:rsidRDefault="006633AC" w:rsidP="00D023BC">
      <w:pPr>
        <w:tabs>
          <w:tab w:val="left" w:pos="4320"/>
        </w:tabs>
        <w:spacing w:after="0" w:line="280" w:lineRule="exact"/>
        <w:jc w:val="left"/>
        <w:outlineLvl w:val="0"/>
      </w:pPr>
      <w:r w:rsidRPr="00DB2F65">
        <w:t>PLZ, Ort</w:t>
      </w:r>
    </w:p>
    <w:p w14:paraId="71E13F0C" w14:textId="77777777" w:rsidR="00DA537E" w:rsidRPr="00DB2F65" w:rsidRDefault="00DA537E" w:rsidP="00D023BC">
      <w:pPr>
        <w:tabs>
          <w:tab w:val="left" w:pos="1080"/>
          <w:tab w:val="left" w:pos="3240"/>
        </w:tabs>
        <w:spacing w:after="0" w:line="280" w:lineRule="exact"/>
        <w:jc w:val="left"/>
      </w:pPr>
    </w:p>
    <w:p w14:paraId="71E13F0D" w14:textId="77777777" w:rsidR="00DA537E" w:rsidRPr="00DB2F65" w:rsidRDefault="00DA537E" w:rsidP="00D023BC">
      <w:pPr>
        <w:spacing w:line="280" w:lineRule="exact"/>
        <w:jc w:val="left"/>
      </w:pPr>
    </w:p>
    <w:p w14:paraId="71E13F0E" w14:textId="77777777" w:rsidR="00DA537E" w:rsidRPr="00DB2F65" w:rsidRDefault="00DA537E" w:rsidP="00D023BC">
      <w:pPr>
        <w:spacing w:line="280" w:lineRule="exact"/>
        <w:jc w:val="left"/>
      </w:pPr>
      <w:r w:rsidRPr="00DB2F65">
        <w:t xml:space="preserve">(im </w:t>
      </w:r>
      <w:r w:rsidR="00D2581A" w:rsidRPr="00DB2F65">
        <w:t>Folgenden</w:t>
      </w:r>
      <w:r w:rsidRPr="00DB2F65">
        <w:t xml:space="preserve"> „</w:t>
      </w:r>
      <w:r w:rsidR="00DC5E17">
        <w:t>Betreiber</w:t>
      </w:r>
      <w:r w:rsidRPr="00DB2F65">
        <w:t>“ genannt)</w:t>
      </w:r>
    </w:p>
    <w:p w14:paraId="71E13F0F" w14:textId="77777777" w:rsidR="00DA537E" w:rsidRPr="00DB2F65" w:rsidRDefault="00DA537E" w:rsidP="00D023BC">
      <w:pPr>
        <w:spacing w:line="280" w:lineRule="exact"/>
        <w:jc w:val="center"/>
      </w:pPr>
    </w:p>
    <w:p w14:paraId="71E13F10" w14:textId="77777777" w:rsidR="00DA537E" w:rsidRPr="00DB2F65" w:rsidRDefault="006633AC" w:rsidP="00D023BC">
      <w:pPr>
        <w:spacing w:line="280" w:lineRule="exact"/>
        <w:jc w:val="center"/>
      </w:pPr>
      <w:r w:rsidRPr="00DB2F65">
        <w:br w:type="page"/>
      </w:r>
    </w:p>
    <w:p w14:paraId="71E13F11" w14:textId="761EABBB" w:rsidR="00FB0FF7" w:rsidRDefault="00FB0FF7" w:rsidP="008876D1">
      <w:pPr>
        <w:pStyle w:val="berschrift10"/>
        <w:spacing w:after="0" w:line="280" w:lineRule="exact"/>
        <w:jc w:val="center"/>
      </w:pPr>
      <w:r w:rsidRPr="00DB2F65">
        <w:lastRenderedPageBreak/>
        <w:t>Präambel</w:t>
      </w:r>
    </w:p>
    <w:p w14:paraId="11AF0C43" w14:textId="77777777" w:rsidR="00060D5D" w:rsidRPr="00060D5D" w:rsidRDefault="00060D5D" w:rsidP="00060D5D"/>
    <w:p w14:paraId="016FEC64" w14:textId="77777777" w:rsidR="004A4F45" w:rsidRDefault="005B7933" w:rsidP="009C1EB3">
      <w:pPr>
        <w:pStyle w:val="berschrift1"/>
        <w:numPr>
          <w:ilvl w:val="0"/>
          <w:numId w:val="6"/>
        </w:numPr>
        <w:spacing w:after="0" w:line="280" w:lineRule="exact"/>
        <w:jc w:val="left"/>
      </w:pPr>
      <w:r>
        <w:t xml:space="preserve">Mit § 16a </w:t>
      </w:r>
      <w:proofErr w:type="spellStart"/>
      <w:r>
        <w:t>ElWOG</w:t>
      </w:r>
      <w:proofErr w:type="spellEnd"/>
      <w:r>
        <w:t xml:space="preserve"> 2010 besteht die Möglichkeit, in </w:t>
      </w:r>
      <w:r w:rsidR="00F0296A">
        <w:t>Objekten oder Grundstücken, die über einen gemeinsamen Anschluss an das öffentliche Verteilernetz verfügen</w:t>
      </w:r>
      <w:r w:rsidR="00F0296A" w:rsidRPr="00FE0A57">
        <w:t xml:space="preserve"> </w:t>
      </w:r>
      <w:r>
        <w:t>gemeinschaftliche erneuerbare Energieer</w:t>
      </w:r>
      <w:r w:rsidR="00D3086E">
        <w:t>zeugungsanlagen zu bauen und über eine Gruppe teilnehmender Endverbraucher unabhängig von der wohnrechtlichen Situation nutzen zu können. Diese gemeinschaftlichen Erzeugung</w:t>
      </w:r>
      <w:r w:rsidR="00A46E8F">
        <w:t xml:space="preserve">sanlagen bestehen zusätzlich zur Energieversorgung über das öffentliche Verteilernetz. Eine gemeinschaftliche Erzeugungsanlage wird als Überschussanlage mit einem eigenen Zählpunkt betrieben, die die Einspeisung von erzeugten und nicht verbrauchten Überschüssen in das öffentliche Netz ermöglicht. Jeder Netzbenutzer behält dazu nach wie vor seine eigene </w:t>
      </w:r>
      <w:r w:rsidR="006B1C71">
        <w:t>Energiemessung</w:t>
      </w:r>
      <w:r w:rsidR="00A46E8F">
        <w:t>, dessen Abrechnung dazu über die Saldierung der Messwerte mit</w:t>
      </w:r>
      <w:r w:rsidR="004A4F45">
        <w:t xml:space="preserve"> </w:t>
      </w:r>
      <w:r w:rsidR="00A46E8F">
        <w:t>seinem zugeordneten ideellen Anteil erfolgt.</w:t>
      </w:r>
    </w:p>
    <w:p w14:paraId="71E13F12" w14:textId="3DCC6DC1" w:rsidR="00A46E8F" w:rsidRDefault="00C24DDE" w:rsidP="004A4F45">
      <w:pPr>
        <w:pStyle w:val="berschrift1"/>
        <w:numPr>
          <w:ilvl w:val="0"/>
          <w:numId w:val="0"/>
        </w:numPr>
        <w:spacing w:after="0" w:line="280" w:lineRule="exact"/>
        <w:ind w:left="360"/>
        <w:jc w:val="left"/>
      </w:pPr>
      <w:r>
        <w:br/>
        <w:t>Voraussetzung für die Anwendbarkeit ist, dass die gemeinschaftliche Erzeugungsanlage an die Hauptleitung (Steigleitung) angeschlossen wird, über die auch die teilnehmenden Berechtigten angeschlossen sind. Die Steigleitung entspricht der Hauptleitung gemäß ÖVE/ÖNORM E 8001-1. Der direkte Anschluss der gemeinschaftlichen Erzeugungsanlagen an Anlagen im Eigentum des Netzbetreibers oder die Durchleitung von eigenerzeugter Energie über</w:t>
      </w:r>
      <w:r w:rsidR="001C5504">
        <w:t xml:space="preserve"> die</w:t>
      </w:r>
      <w:r>
        <w:t xml:space="preserve"> Anlage des Netzbetreibers (öffentliches Netz) an teilnehmende Berechtigte ist unzulässig.</w:t>
      </w:r>
    </w:p>
    <w:p w14:paraId="669B4C25" w14:textId="77777777" w:rsidR="004A4F45" w:rsidRDefault="004A4F45" w:rsidP="00060D5D">
      <w:pPr>
        <w:pStyle w:val="berschrift1"/>
        <w:numPr>
          <w:ilvl w:val="0"/>
          <w:numId w:val="0"/>
        </w:numPr>
        <w:spacing w:after="0" w:line="280" w:lineRule="exact"/>
        <w:ind w:left="360"/>
        <w:jc w:val="left"/>
      </w:pPr>
    </w:p>
    <w:p w14:paraId="71E13F13" w14:textId="6EC5143C" w:rsidR="00FB0FF7" w:rsidRDefault="00FB0FF7" w:rsidP="008876D1">
      <w:pPr>
        <w:pStyle w:val="berschrift1"/>
        <w:numPr>
          <w:ilvl w:val="0"/>
          <w:numId w:val="6"/>
        </w:numPr>
        <w:spacing w:after="0" w:line="280" w:lineRule="exact"/>
      </w:pPr>
      <w:r w:rsidRPr="00DB2F65">
        <w:t>Der Netzbetreiber ist rechtmäßiger Betreiber eines Verteilernetzes für elektrische Energie.</w:t>
      </w:r>
    </w:p>
    <w:p w14:paraId="19A6381C" w14:textId="77777777" w:rsidR="004A4F45" w:rsidRPr="00DB2F65" w:rsidRDefault="004A4F45" w:rsidP="00060D5D">
      <w:pPr>
        <w:pStyle w:val="berschrift1"/>
        <w:numPr>
          <w:ilvl w:val="0"/>
          <w:numId w:val="0"/>
        </w:numPr>
        <w:spacing w:after="0" w:line="280" w:lineRule="exact"/>
        <w:ind w:left="360"/>
      </w:pPr>
    </w:p>
    <w:p w14:paraId="6B1CB5C3" w14:textId="77777777" w:rsidR="004A4F45" w:rsidRDefault="00FB0FF7" w:rsidP="009C1EB3">
      <w:pPr>
        <w:pStyle w:val="Listenabsatz"/>
        <w:numPr>
          <w:ilvl w:val="0"/>
          <w:numId w:val="6"/>
        </w:numPr>
        <w:spacing w:after="0" w:line="280" w:lineRule="exact"/>
        <w:jc w:val="left"/>
      </w:pPr>
      <w:r w:rsidRPr="00DB2F65">
        <w:t xml:space="preserve">Der </w:t>
      </w:r>
      <w:r w:rsidR="00F87408">
        <w:t>„Betreiber“</w:t>
      </w:r>
      <w:r w:rsidR="00F87408" w:rsidRPr="00DB2F65">
        <w:t xml:space="preserve"> </w:t>
      </w:r>
      <w:r w:rsidR="00B02AF3">
        <w:t>hat mit dem Netzbetreiber einen Netzzugangsvertrag betreffend der gemeinschaftlichen Erzeugungsanlage abgeschlossen.</w:t>
      </w:r>
    </w:p>
    <w:p w14:paraId="71E13F14" w14:textId="014920C0" w:rsidR="00B67879" w:rsidRDefault="00F87408" w:rsidP="004A4F45">
      <w:pPr>
        <w:spacing w:after="0" w:line="280" w:lineRule="exact"/>
        <w:ind w:left="360"/>
        <w:jc w:val="left"/>
      </w:pPr>
      <w:r>
        <w:br/>
        <w:t>Zusätzlich tritt der Betreiber gegenüber dem Netzbetreiber als Ansprechpartner in Vertretun</w:t>
      </w:r>
      <w:r w:rsidR="000E16F0">
        <w:t>g aller teilnehmenden Berechtig</w:t>
      </w:r>
      <w:r>
        <w:t xml:space="preserve">ten einer gemeinschaftlichen Erzeugungsanlage gemäß § 16a </w:t>
      </w:r>
      <w:proofErr w:type="spellStart"/>
      <w:r>
        <w:t>ElWOG</w:t>
      </w:r>
      <w:proofErr w:type="spellEnd"/>
      <w:r>
        <w:t xml:space="preserve"> auf. </w:t>
      </w:r>
    </w:p>
    <w:p w14:paraId="6D7A298F" w14:textId="77777777" w:rsidR="004A4F45" w:rsidRDefault="004A4F45" w:rsidP="00060D5D">
      <w:pPr>
        <w:spacing w:after="0" w:line="280" w:lineRule="exact"/>
        <w:ind w:left="360"/>
        <w:jc w:val="left"/>
      </w:pPr>
    </w:p>
    <w:p w14:paraId="71E13F15" w14:textId="18693500" w:rsidR="00B67879" w:rsidRPr="00DB2F65" w:rsidRDefault="001C5504" w:rsidP="008876D1">
      <w:pPr>
        <w:pStyle w:val="Listenabsatz"/>
        <w:numPr>
          <w:ilvl w:val="0"/>
          <w:numId w:val="6"/>
        </w:numPr>
        <w:spacing w:after="0" w:line="280" w:lineRule="exact"/>
      </w:pPr>
      <w:r>
        <w:t>Die Vertragsp</w:t>
      </w:r>
      <w:r w:rsidR="00B67879">
        <w:t>arteien haben einen Netzzugangsvertrag betreffend die Erzeugungsanlage abgeschlossen.</w:t>
      </w:r>
    </w:p>
    <w:p w14:paraId="71E13F16" w14:textId="77777777" w:rsidR="00FB0FF7" w:rsidRPr="00DB2F65" w:rsidRDefault="00FB0FF7" w:rsidP="008876D1">
      <w:pPr>
        <w:spacing w:after="0" w:line="280" w:lineRule="exact"/>
      </w:pPr>
    </w:p>
    <w:p w14:paraId="71E13F17" w14:textId="77777777" w:rsidR="00FB0FF7" w:rsidRPr="00DB2F65" w:rsidRDefault="00FB0FF7" w:rsidP="008876D1">
      <w:pPr>
        <w:pStyle w:val="berschrift10"/>
        <w:spacing w:after="0" w:line="280" w:lineRule="exact"/>
      </w:pPr>
      <w:r w:rsidRPr="00DB2F65">
        <w:t>I.</w:t>
      </w:r>
      <w:r w:rsidRPr="00DB2F65">
        <w:tab/>
      </w:r>
      <w:r w:rsidR="00B67879">
        <w:t>Vertragsgegenstand</w:t>
      </w:r>
    </w:p>
    <w:p w14:paraId="71E13F18" w14:textId="02993B8E" w:rsidR="00B67879" w:rsidRDefault="00B67879" w:rsidP="00732647">
      <w:pPr>
        <w:spacing w:after="0" w:line="280" w:lineRule="exact"/>
        <w:jc w:val="left"/>
      </w:pPr>
      <w:r>
        <w:t>Gegenstand dieses Vertrages ist der Betrieb der oben angeführten Erzeugungsanlage als sogenannte „gemeinschaftliche Erzeugungsanlage im Sinne des § 16a Elektrizitätswirtschafts- und –</w:t>
      </w:r>
      <w:proofErr w:type="spellStart"/>
      <w:r>
        <w:t>organisationsgesetzes</w:t>
      </w:r>
      <w:proofErr w:type="spellEnd"/>
      <w:r>
        <w:t>“ durch den</w:t>
      </w:r>
      <w:r w:rsidRPr="00B67879">
        <w:t xml:space="preserve"> </w:t>
      </w:r>
      <w:r w:rsidR="008876D1">
        <w:t>Betreiber</w:t>
      </w:r>
      <w:r w:rsidR="001C5504">
        <w:t xml:space="preserve"> entsprechend den </w:t>
      </w:r>
      <w:r w:rsidRPr="00B67879">
        <w:t>Allgemeine</w:t>
      </w:r>
      <w:r w:rsidR="000E16F0">
        <w:t>n</w:t>
      </w:r>
      <w:r w:rsidRPr="00B67879">
        <w:t xml:space="preserve"> Bedingungen für den Zugang zum Verteilernetz </w:t>
      </w:r>
      <w:r w:rsidR="001C5504">
        <w:t>des Netzbetreibers</w:t>
      </w:r>
      <w:r w:rsidRPr="00B67879">
        <w:t xml:space="preserve"> in der jeweils geltenden Fassung</w:t>
      </w:r>
      <w:r w:rsidR="000350C0">
        <w:t>.</w:t>
      </w:r>
    </w:p>
    <w:p w14:paraId="4B8E651E" w14:textId="77777777" w:rsidR="004A4F45" w:rsidRDefault="004A4F45" w:rsidP="00732647">
      <w:pPr>
        <w:spacing w:after="0" w:line="280" w:lineRule="exact"/>
        <w:jc w:val="left"/>
      </w:pPr>
    </w:p>
    <w:p w14:paraId="71E13F19" w14:textId="003793BF" w:rsidR="00354CAA" w:rsidRDefault="00354CAA" w:rsidP="00732647">
      <w:pPr>
        <w:spacing w:after="0" w:line="280" w:lineRule="exact"/>
        <w:jc w:val="left"/>
      </w:pPr>
      <w:r w:rsidRPr="00DB2F65">
        <w:t xml:space="preserve">Die Vertragsparteien verpflichten sich, </w:t>
      </w:r>
      <w:r w:rsidR="00B02AF3">
        <w:t>die</w:t>
      </w:r>
      <w:r w:rsidR="00B02AF3" w:rsidRPr="00DB2F65">
        <w:t xml:space="preserve"> </w:t>
      </w:r>
      <w:r w:rsidRPr="00DB2F65">
        <w:t>Bestimmungen der Sonstigen Marktregeln</w:t>
      </w:r>
      <w:r w:rsidR="00B02AF3">
        <w:t>,</w:t>
      </w:r>
      <w:r w:rsidRPr="00DB2F65">
        <w:t xml:space="preserve"> Technisch-Organisatorischen Regeln (im folgenden „TOR“)</w:t>
      </w:r>
      <w:r w:rsidR="00B02AF3">
        <w:t xml:space="preserve"> und die konsolidierten technischen Spezifikationen und Prozesse lt. </w:t>
      </w:r>
      <w:proofErr w:type="spellStart"/>
      <w:r w:rsidR="00B02AF3">
        <w:t>ebUtilities</w:t>
      </w:r>
      <w:proofErr w:type="spellEnd"/>
      <w:r w:rsidR="00B02AF3">
        <w:t xml:space="preserve"> </w:t>
      </w:r>
      <w:r w:rsidRPr="00DB2F65">
        <w:t>einzuhalten.</w:t>
      </w:r>
    </w:p>
    <w:p w14:paraId="71E13F1A" w14:textId="44ABF4D4" w:rsidR="00354CAA" w:rsidRDefault="00354CAA" w:rsidP="008876D1">
      <w:pPr>
        <w:spacing w:after="0" w:line="280" w:lineRule="exact"/>
      </w:pPr>
    </w:p>
    <w:p w14:paraId="1D88BBB1" w14:textId="457C33E9" w:rsidR="00060D5D" w:rsidRDefault="00060D5D" w:rsidP="008876D1">
      <w:pPr>
        <w:spacing w:after="0" w:line="280" w:lineRule="exact"/>
      </w:pPr>
    </w:p>
    <w:p w14:paraId="48E053E0" w14:textId="77777777" w:rsidR="00060D5D" w:rsidRDefault="00060D5D" w:rsidP="008876D1">
      <w:pPr>
        <w:spacing w:after="0" w:line="280" w:lineRule="exact"/>
      </w:pPr>
    </w:p>
    <w:p w14:paraId="71E13F1B" w14:textId="77777777" w:rsidR="00B67879" w:rsidRDefault="00B67879" w:rsidP="008876D1">
      <w:pPr>
        <w:pStyle w:val="berschrift10"/>
        <w:spacing w:after="0" w:line="280" w:lineRule="exact"/>
      </w:pPr>
      <w:r>
        <w:lastRenderedPageBreak/>
        <w:t>II.</w:t>
      </w:r>
      <w:r>
        <w:tab/>
        <w:t>Anlagenbeschreibung</w:t>
      </w:r>
    </w:p>
    <w:p w14:paraId="604E99AF" w14:textId="0CE58866" w:rsidR="00D370E9" w:rsidRPr="00C560D8" w:rsidRDefault="00D370E9" w:rsidP="00060D5D">
      <w:pPr>
        <w:spacing w:after="0" w:line="280" w:lineRule="exact"/>
        <w:ind w:left="2"/>
        <w:jc w:val="left"/>
        <w:rPr>
          <w:bCs/>
          <w:szCs w:val="20"/>
        </w:rPr>
      </w:pPr>
      <w:r w:rsidRPr="008E50C0">
        <w:rPr>
          <w:bCs/>
          <w:szCs w:val="20"/>
        </w:rPr>
        <w:t>Die Einspeisung erfolgt über den/die Zählpunkt(e)</w:t>
      </w:r>
      <w:r>
        <w:rPr>
          <w:bCs/>
          <w:szCs w:val="20"/>
        </w:rPr>
        <w:t xml:space="preserve">, die </w:t>
      </w:r>
      <w:r w:rsidR="00BF285E">
        <w:rPr>
          <w:bCs/>
          <w:szCs w:val="20"/>
        </w:rPr>
        <w:t xml:space="preserve">– wie auch die teilnehmenden Berechtigten und der Aufteilungsschlüssel - </w:t>
      </w:r>
      <w:r>
        <w:rPr>
          <w:bCs/>
          <w:szCs w:val="20"/>
        </w:rPr>
        <w:t>über die dafür vorgesehenen Marktprozesse bekannt gegeben werden.</w:t>
      </w:r>
      <w:r w:rsidRPr="00C560D8">
        <w:rPr>
          <w:bCs/>
          <w:szCs w:val="20"/>
        </w:rPr>
        <w:t xml:space="preserve"> Die erzeugte Energie wird den teilnehmenden </w:t>
      </w:r>
      <w:r w:rsidR="004F2D79">
        <w:rPr>
          <w:bCs/>
          <w:szCs w:val="20"/>
        </w:rPr>
        <w:t>Berechtigten entsprechend dem</w:t>
      </w:r>
      <w:r w:rsidRPr="00C560D8">
        <w:rPr>
          <w:bCs/>
          <w:szCs w:val="20"/>
        </w:rPr>
        <w:t xml:space="preserve"> bekannt gegebenen Aufteilungsschlüssel durch den Netzbetreiber zugeordnet. </w:t>
      </w:r>
    </w:p>
    <w:p w14:paraId="47D1926C" w14:textId="4DEB128C" w:rsidR="00D370E9" w:rsidRDefault="00D370E9" w:rsidP="00060D5D">
      <w:pPr>
        <w:spacing w:after="0" w:line="280" w:lineRule="exact"/>
        <w:jc w:val="left"/>
        <w:rPr>
          <w:bCs/>
          <w:strike/>
        </w:rPr>
      </w:pPr>
    </w:p>
    <w:p w14:paraId="4B98FC4D" w14:textId="77777777" w:rsidR="00D370E9" w:rsidRPr="00C560D8" w:rsidRDefault="00D370E9" w:rsidP="00D370E9">
      <w:pPr>
        <w:tabs>
          <w:tab w:val="left" w:pos="4500"/>
        </w:tabs>
        <w:spacing w:after="0" w:line="276" w:lineRule="auto"/>
        <w:rPr>
          <w:b/>
          <w:szCs w:val="20"/>
        </w:rPr>
      </w:pPr>
      <w:r w:rsidRPr="00C560D8">
        <w:rPr>
          <w:b/>
          <w:szCs w:val="20"/>
        </w:rPr>
        <w:t>Aufteilungsmodus der erzeugten Energie</w:t>
      </w:r>
    </w:p>
    <w:p w14:paraId="471401DF" w14:textId="77777777" w:rsidR="00D370E9" w:rsidRPr="00C560D8" w:rsidRDefault="00D370E9" w:rsidP="00D370E9">
      <w:pPr>
        <w:tabs>
          <w:tab w:val="left" w:pos="4500"/>
        </w:tabs>
        <w:spacing w:line="276" w:lineRule="auto"/>
        <w:rPr>
          <w:szCs w:val="20"/>
        </w:rPr>
      </w:pPr>
    </w:p>
    <w:p w14:paraId="65989111" w14:textId="77777777" w:rsidR="00D370E9" w:rsidRPr="00C560D8" w:rsidRDefault="00D370E9" w:rsidP="00D370E9">
      <w:pPr>
        <w:pStyle w:val="Listenabsatz"/>
        <w:numPr>
          <w:ilvl w:val="3"/>
          <w:numId w:val="3"/>
        </w:numPr>
        <w:tabs>
          <w:tab w:val="left" w:pos="4500"/>
        </w:tabs>
        <w:spacing w:line="276" w:lineRule="auto"/>
        <w:ind w:left="284" w:hanging="284"/>
        <w:rPr>
          <w:szCs w:val="20"/>
        </w:rPr>
      </w:pPr>
      <w:r w:rsidRPr="00C560D8">
        <w:rPr>
          <w:szCs w:val="20"/>
        </w:rPr>
        <w:t>Die Aufteilung der erzeugten Energie auf die teilnehmenden Netzbenutzer erfolgt</w:t>
      </w:r>
    </w:p>
    <w:p w14:paraId="290216D6" w14:textId="77777777" w:rsidR="00D370E9" w:rsidRPr="00C560D8" w:rsidRDefault="00D370E9" w:rsidP="00D370E9">
      <w:pPr>
        <w:pStyle w:val="Listenabsatz"/>
        <w:numPr>
          <w:ilvl w:val="0"/>
          <w:numId w:val="18"/>
        </w:numPr>
        <w:tabs>
          <w:tab w:val="left" w:pos="4500"/>
        </w:tabs>
        <w:spacing w:line="276" w:lineRule="auto"/>
        <w:rPr>
          <w:szCs w:val="20"/>
        </w:rPr>
      </w:pPr>
      <w:r w:rsidRPr="00C560D8">
        <w:rPr>
          <w:szCs w:val="20"/>
        </w:rPr>
        <w:t>Dynamisch: nach dem jeweiligen tatsächlichen Viertelstunden-Verbrauch der teilnehmenden Netzbenutzer</w:t>
      </w:r>
    </w:p>
    <w:p w14:paraId="5032EB87" w14:textId="77777777" w:rsidR="00D370E9" w:rsidRPr="00C560D8" w:rsidRDefault="00D370E9" w:rsidP="00D370E9">
      <w:pPr>
        <w:pStyle w:val="Listenabsatz"/>
        <w:numPr>
          <w:ilvl w:val="0"/>
          <w:numId w:val="18"/>
        </w:numPr>
        <w:tabs>
          <w:tab w:val="left" w:pos="4500"/>
        </w:tabs>
        <w:spacing w:line="276" w:lineRule="auto"/>
        <w:rPr>
          <w:szCs w:val="20"/>
        </w:rPr>
      </w:pPr>
      <w:r w:rsidRPr="00C560D8">
        <w:rPr>
          <w:szCs w:val="20"/>
        </w:rPr>
        <w:t>Statisch: nach festen Anteilen der teilnehmenden Netzbenutzer</w:t>
      </w:r>
    </w:p>
    <w:p w14:paraId="4C828770" w14:textId="77777777" w:rsidR="00D370E9" w:rsidRPr="00C560D8" w:rsidRDefault="00D370E9" w:rsidP="00D370E9">
      <w:pPr>
        <w:pStyle w:val="Listenabsatz"/>
        <w:tabs>
          <w:tab w:val="left" w:pos="4500"/>
        </w:tabs>
        <w:spacing w:line="276" w:lineRule="auto"/>
        <w:ind w:left="2880"/>
        <w:rPr>
          <w:szCs w:val="20"/>
        </w:rPr>
      </w:pPr>
    </w:p>
    <w:p w14:paraId="4692B505" w14:textId="77777777" w:rsidR="00D370E9" w:rsidRPr="00B26BC3" w:rsidRDefault="00D370E9" w:rsidP="004A4F45">
      <w:pPr>
        <w:tabs>
          <w:tab w:val="left" w:pos="4500"/>
        </w:tabs>
        <w:spacing w:line="276" w:lineRule="auto"/>
        <w:ind w:left="284"/>
        <w:rPr>
          <w:szCs w:val="20"/>
        </w:rPr>
      </w:pPr>
      <w:r w:rsidRPr="00B26BC3">
        <w:rPr>
          <w:szCs w:val="20"/>
          <w:u w:val="single"/>
        </w:rPr>
        <w:t>Erläuterung zur dynamischen Aufteilung</w:t>
      </w:r>
      <w:r w:rsidRPr="00B26BC3">
        <w:rPr>
          <w:szCs w:val="20"/>
        </w:rPr>
        <w:t>: Diese richtet sich nach dem tatsächlichen Verbrauchsverhalten der teilnehmenden Netzbenutzer. Es erfolgt eine Zuordnung im Verhältnis zum jeweiligen Verbrauch pro Viertelstunde. Die Zuordnung ist mit dem Energieverbrauch des jeweiligen teilnehmenden Netzbenutzers in der Viertelstunde begrenzt. (Bei Nullverbrauch eines teilnehmenden Netzbenutzers ist die Energie den anderen teilnehmenden Netzbenutzern zuzuordnen.) Ein Überschuss verbleibt bei der Erzeugungsanlage und wird ins öffentliche Netz eingespeist.</w:t>
      </w:r>
    </w:p>
    <w:p w14:paraId="053758C9" w14:textId="77777777" w:rsidR="00D370E9" w:rsidRPr="00C560D8" w:rsidRDefault="00D370E9" w:rsidP="004A4F45">
      <w:pPr>
        <w:pStyle w:val="Listenabsatz"/>
        <w:tabs>
          <w:tab w:val="left" w:pos="4500"/>
        </w:tabs>
        <w:spacing w:line="276" w:lineRule="auto"/>
        <w:ind w:left="3164"/>
        <w:rPr>
          <w:szCs w:val="20"/>
        </w:rPr>
      </w:pPr>
    </w:p>
    <w:p w14:paraId="03CECA3F" w14:textId="672A6D24" w:rsidR="008445B3" w:rsidRPr="00B26BC3" w:rsidRDefault="008445B3" w:rsidP="004A4F45">
      <w:pPr>
        <w:tabs>
          <w:tab w:val="left" w:pos="4500"/>
        </w:tabs>
        <w:spacing w:line="276" w:lineRule="auto"/>
        <w:ind w:left="284"/>
        <w:rPr>
          <w:szCs w:val="20"/>
          <w:u w:val="single"/>
        </w:rPr>
      </w:pPr>
      <w:r w:rsidRPr="00B26BC3">
        <w:rPr>
          <w:szCs w:val="20"/>
          <w:u w:val="single"/>
        </w:rPr>
        <w:t xml:space="preserve">Erläuterung zur </w:t>
      </w:r>
      <w:proofErr w:type="gramStart"/>
      <w:r w:rsidRPr="00B26BC3">
        <w:rPr>
          <w:szCs w:val="20"/>
          <w:u w:val="single"/>
        </w:rPr>
        <w:t>statischen  Aufteilung</w:t>
      </w:r>
      <w:proofErr w:type="gramEnd"/>
      <w:r w:rsidRPr="00B26BC3">
        <w:rPr>
          <w:szCs w:val="20"/>
          <w:u w:val="single"/>
        </w:rPr>
        <w:t xml:space="preserve">: </w:t>
      </w:r>
      <w:r w:rsidRPr="00B26BC3">
        <w:rPr>
          <w:szCs w:val="20"/>
        </w:rPr>
        <w:t xml:space="preserve">Die Zuordnung der durch die Erzeugungsanlage(n) erzeugten Energie auf die teilnehmenden Netzbenutzer erfolgt entsprechend den über die Marktprozesse bekannt gegebenen </w:t>
      </w:r>
      <w:r w:rsidR="00B8068B">
        <w:rPr>
          <w:szCs w:val="20"/>
        </w:rPr>
        <w:t xml:space="preserve">fix vereinbarten </w:t>
      </w:r>
      <w:r w:rsidRPr="00B26BC3">
        <w:rPr>
          <w:szCs w:val="20"/>
        </w:rPr>
        <w:t>Anteilen und ist mit dem Energieverbrauch des jeweiligen teilnehmenden Netzbenutzers in der Viertelstunde begrenzt.  Bei Nullverbrauch eines teilnehmenden Netzbenutzers verbleibt die Energie als Gemeinschaftsüberschuss bei der/den Erzeugungsanlage(n).</w:t>
      </w:r>
    </w:p>
    <w:p w14:paraId="75196BCF" w14:textId="77777777" w:rsidR="00D370E9" w:rsidRDefault="00D370E9" w:rsidP="00060D5D">
      <w:pPr>
        <w:pStyle w:val="Listenabsatz"/>
        <w:tabs>
          <w:tab w:val="left" w:pos="4500"/>
        </w:tabs>
        <w:spacing w:line="276" w:lineRule="auto"/>
        <w:ind w:left="568"/>
        <w:rPr>
          <w:szCs w:val="20"/>
        </w:rPr>
      </w:pPr>
    </w:p>
    <w:p w14:paraId="6B49E1B4" w14:textId="2945F11F" w:rsidR="00D370E9" w:rsidRDefault="00D370E9" w:rsidP="004A4F45">
      <w:pPr>
        <w:spacing w:after="0" w:line="280" w:lineRule="exact"/>
        <w:jc w:val="left"/>
      </w:pPr>
      <w:r w:rsidRPr="004A4F45">
        <w:t>Die</w:t>
      </w:r>
      <w:r w:rsidR="00B8068B" w:rsidRPr="001D43BD">
        <w:t xml:space="preserve"> Aufteilung sowie die</w:t>
      </w:r>
      <w:r w:rsidRPr="001D43BD">
        <w:t xml:space="preserve"> Anteile werden dem Netzbetreiber erstmalig im Rahmen der Anmeldung von Zählpunkten zur Energiegemeinschaft bekannt gegeben und können mit dem dafür vorgesehenen Marktprozess geändert werden.</w:t>
      </w:r>
    </w:p>
    <w:p w14:paraId="55C31BFB" w14:textId="77777777" w:rsidR="004A4F45" w:rsidRPr="004A4F45" w:rsidRDefault="004A4F45" w:rsidP="001D43BD">
      <w:pPr>
        <w:spacing w:after="0" w:line="280" w:lineRule="exact"/>
        <w:jc w:val="left"/>
      </w:pPr>
    </w:p>
    <w:p w14:paraId="0C6499D3" w14:textId="7B3FF4DF" w:rsidR="00D370E9" w:rsidRDefault="00D370E9" w:rsidP="004A4F45">
      <w:pPr>
        <w:spacing w:after="0" w:line="280" w:lineRule="exact"/>
        <w:jc w:val="left"/>
      </w:pPr>
      <w:r w:rsidRPr="001D43BD">
        <w:t>Kommt es zu einer Überschreitung der 100 %-Grenze</w:t>
      </w:r>
      <w:r w:rsidRPr="004A4F45">
        <w:t xml:space="preserve">, erfolgt eine Normierung bei der Energiezuweisung durch den Netzbetreiber. Unter 100 % kommen die von der Energiegemeinschaft gemeldeten Prozentsätze je Teilnehmer zur Anwendung. Der Rest auf 100 % wird als Überschussenergie </w:t>
      </w:r>
      <w:r w:rsidR="00B26BC3" w:rsidRPr="001D43BD">
        <w:t>gewertet</w:t>
      </w:r>
      <w:r w:rsidRPr="001D43BD">
        <w:t>.</w:t>
      </w:r>
    </w:p>
    <w:p w14:paraId="01B31444" w14:textId="77777777" w:rsidR="004A4F45" w:rsidRPr="004A4F45" w:rsidRDefault="004A4F45" w:rsidP="001D43BD">
      <w:pPr>
        <w:spacing w:after="0" w:line="280" w:lineRule="exact"/>
        <w:jc w:val="left"/>
      </w:pPr>
    </w:p>
    <w:p w14:paraId="0A6DE8A1" w14:textId="77777777" w:rsidR="00D370E9" w:rsidRPr="001D43BD" w:rsidRDefault="00D370E9" w:rsidP="001D43BD">
      <w:pPr>
        <w:spacing w:after="0" w:line="280" w:lineRule="exact"/>
        <w:jc w:val="left"/>
      </w:pPr>
      <w:r w:rsidRPr="001D43BD">
        <w:t>Für die Verteilung der Anteile sowohl in der Realisierungsphase als auch im laufenden Betrieb ist die Energiegemeinschaft verantwortlich. Eine allfällige Über- oder Unterschreitung der 100%-Grenze führt zu keinem Prozessabbruch bzw. zu keiner Ablehnung.</w:t>
      </w:r>
    </w:p>
    <w:p w14:paraId="4E33727B" w14:textId="77777777" w:rsidR="00D370E9" w:rsidRPr="001D43BD" w:rsidRDefault="00D370E9" w:rsidP="00732647">
      <w:pPr>
        <w:spacing w:after="0" w:line="280" w:lineRule="exact"/>
        <w:ind w:left="2"/>
        <w:jc w:val="left"/>
        <w:rPr>
          <w:bCs/>
          <w:strike/>
        </w:rPr>
      </w:pPr>
    </w:p>
    <w:p w14:paraId="71E13F29" w14:textId="77777777" w:rsidR="00097C9D" w:rsidRDefault="00354CAA" w:rsidP="00732647">
      <w:pPr>
        <w:pStyle w:val="berschrift10"/>
        <w:spacing w:after="0" w:line="280" w:lineRule="exact"/>
        <w:jc w:val="left"/>
      </w:pPr>
      <w:r>
        <w:t xml:space="preserve">III. </w:t>
      </w:r>
      <w:r w:rsidR="00097C9D">
        <w:tab/>
        <w:t>Prozessbeschreibung</w:t>
      </w:r>
    </w:p>
    <w:p w14:paraId="6DFA4277" w14:textId="77777777" w:rsidR="001B4077" w:rsidRDefault="00097C9D" w:rsidP="00732647">
      <w:pPr>
        <w:spacing w:after="0" w:line="280" w:lineRule="exact"/>
        <w:jc w:val="left"/>
      </w:pPr>
      <w:r>
        <w:t xml:space="preserve">Die </w:t>
      </w:r>
      <w:r w:rsidR="00297363">
        <w:t>gemeinschaftliche Erzeugungsa</w:t>
      </w:r>
      <w:r>
        <w:t xml:space="preserve">nlage wird als Gemeinschaftsüberschussanlage betrieben. Die </w:t>
      </w:r>
      <w:r w:rsidR="00297363">
        <w:t>Eigenv</w:t>
      </w:r>
      <w:r>
        <w:t xml:space="preserve">ersorgung der teilnehmenden Berechtigten </w:t>
      </w:r>
      <w:r w:rsidR="00297363">
        <w:t xml:space="preserve">aus dieser gemeinschaftlichen Erzeugungsanlage </w:t>
      </w:r>
      <w:r>
        <w:t xml:space="preserve">erfolgt zusätzlich zur Energieversorgung aus dem öffentlichen Verteilernetz </w:t>
      </w:r>
      <w:r w:rsidR="001C5504">
        <w:t>des Netzbetreibers</w:t>
      </w:r>
      <w:r>
        <w:t>.</w:t>
      </w:r>
    </w:p>
    <w:p w14:paraId="606666D4" w14:textId="77777777" w:rsidR="001B4077" w:rsidRDefault="001B4077" w:rsidP="00732647">
      <w:pPr>
        <w:spacing w:after="0" w:line="280" w:lineRule="exact"/>
        <w:jc w:val="left"/>
      </w:pPr>
    </w:p>
    <w:p w14:paraId="016512E0" w14:textId="75B904B5" w:rsidR="001B4077" w:rsidRPr="001D43BD" w:rsidRDefault="001B4077" w:rsidP="001B4077">
      <w:pPr>
        <w:spacing w:after="0" w:line="276" w:lineRule="auto"/>
        <w:rPr>
          <w:szCs w:val="20"/>
        </w:rPr>
      </w:pPr>
      <w:r w:rsidRPr="00C560D8">
        <w:rPr>
          <w:szCs w:val="20"/>
        </w:rPr>
        <w:t>D</w:t>
      </w:r>
      <w:r>
        <w:rPr>
          <w:szCs w:val="20"/>
        </w:rPr>
        <w:t xml:space="preserve">er Betreiber </w:t>
      </w:r>
      <w:r w:rsidRPr="00C560D8">
        <w:rPr>
          <w:szCs w:val="20"/>
        </w:rPr>
        <w:t xml:space="preserve">gibt dem Netzbetreiber die teilnehmenden Netzbenutzer sowie den Modus zur Aufteilung der erzeugten Energiemenge auf diese Netzbenutzer </w:t>
      </w:r>
      <w:r w:rsidR="005935C2">
        <w:rPr>
          <w:szCs w:val="20"/>
        </w:rPr>
        <w:t xml:space="preserve">über die dafür vorgesehenen Marktprozesse </w:t>
      </w:r>
      <w:r w:rsidRPr="00C560D8">
        <w:rPr>
          <w:szCs w:val="20"/>
        </w:rPr>
        <w:t xml:space="preserve">bekannt. </w:t>
      </w:r>
      <w:r>
        <w:rPr>
          <w:szCs w:val="20"/>
        </w:rPr>
        <w:t>A</w:t>
      </w:r>
      <w:r w:rsidRPr="00C560D8">
        <w:t xml:space="preserve">llfällige Änderungen bei bestehenden </w:t>
      </w:r>
      <w:r w:rsidR="005935C2" w:rsidRPr="001D43BD">
        <w:t xml:space="preserve">gemeinschaftlichen Erzeugungsanlagen </w:t>
      </w:r>
      <w:r w:rsidRPr="001D43BD">
        <w:t xml:space="preserve">erfolgen ausschließlich digital, </w:t>
      </w:r>
      <w:r w:rsidR="005935C2" w:rsidRPr="001D43BD">
        <w:t>über die</w:t>
      </w:r>
      <w:r w:rsidRPr="001D43BD">
        <w:t xml:space="preserve"> dafür </w:t>
      </w:r>
      <w:r w:rsidR="005935C2" w:rsidRPr="001D43BD">
        <w:t xml:space="preserve">vorgesehenen </w:t>
      </w:r>
      <w:r w:rsidRPr="001D43BD">
        <w:t>Markprozesse.</w:t>
      </w:r>
      <w:r w:rsidRPr="001D43BD">
        <w:rPr>
          <w:szCs w:val="20"/>
        </w:rPr>
        <w:t xml:space="preserve"> </w:t>
      </w:r>
    </w:p>
    <w:p w14:paraId="2597A0E9" w14:textId="4504C982" w:rsidR="00E35E5E" w:rsidRPr="001D43BD" w:rsidRDefault="00E35E5E" w:rsidP="001B4077">
      <w:pPr>
        <w:spacing w:after="0" w:line="276" w:lineRule="auto"/>
        <w:rPr>
          <w:szCs w:val="20"/>
        </w:rPr>
      </w:pPr>
    </w:p>
    <w:p w14:paraId="74DA9597" w14:textId="75ECA0DB" w:rsidR="00E35E5E" w:rsidRPr="001D43BD" w:rsidRDefault="00E35E5E" w:rsidP="00E35E5E">
      <w:pPr>
        <w:spacing w:after="0" w:line="276" w:lineRule="auto"/>
        <w:rPr>
          <w:szCs w:val="20"/>
        </w:rPr>
      </w:pPr>
      <w:r w:rsidRPr="001D43BD">
        <w:rPr>
          <w:szCs w:val="20"/>
        </w:rPr>
        <w:t>Die Zustimmung des teilnehmenden Berechtigten zu der erforderlichen Zusatzvereinbarung erfolg</w:t>
      </w:r>
      <w:r w:rsidR="002F43CE" w:rsidRPr="001D43BD">
        <w:rPr>
          <w:szCs w:val="20"/>
        </w:rPr>
        <w:t>t</w:t>
      </w:r>
    </w:p>
    <w:p w14:paraId="00A9C908" w14:textId="77777777" w:rsidR="00E35E5E" w:rsidRPr="001D43BD" w:rsidRDefault="00E35E5E" w:rsidP="00E35E5E">
      <w:pPr>
        <w:spacing w:after="0" w:line="276" w:lineRule="auto"/>
        <w:rPr>
          <w:szCs w:val="20"/>
        </w:rPr>
      </w:pPr>
    </w:p>
    <w:p w14:paraId="0C91DF19" w14:textId="6C09F0DF" w:rsidR="00E35E5E" w:rsidRPr="001D43BD" w:rsidRDefault="00E35E5E" w:rsidP="002F79E4">
      <w:pPr>
        <w:pStyle w:val="Listenabsatz"/>
        <w:numPr>
          <w:ilvl w:val="0"/>
          <w:numId w:val="22"/>
        </w:numPr>
        <w:spacing w:after="0" w:line="276" w:lineRule="auto"/>
        <w:ind w:left="567" w:hanging="283"/>
        <w:rPr>
          <w:szCs w:val="20"/>
        </w:rPr>
      </w:pPr>
      <w:r w:rsidRPr="001D43BD">
        <w:rPr>
          <w:szCs w:val="20"/>
        </w:rPr>
        <w:t>digital über die Einwilligung im registrierten Bereich des Webportal des Netzbetreibers</w:t>
      </w:r>
      <w:r w:rsidR="002F43CE" w:rsidRPr="001D43BD">
        <w:rPr>
          <w:szCs w:val="20"/>
        </w:rPr>
        <w:t xml:space="preserve"> oder</w:t>
      </w:r>
      <w:r w:rsidRPr="001D43BD">
        <w:rPr>
          <w:szCs w:val="20"/>
        </w:rPr>
        <w:t xml:space="preserve"> </w:t>
      </w:r>
    </w:p>
    <w:p w14:paraId="5328757C" w14:textId="77777777" w:rsidR="00E35E5E" w:rsidRPr="001D43BD" w:rsidRDefault="00E35E5E" w:rsidP="002F79E4">
      <w:pPr>
        <w:pStyle w:val="Listenabsatz"/>
        <w:numPr>
          <w:ilvl w:val="0"/>
          <w:numId w:val="22"/>
        </w:numPr>
        <w:spacing w:after="0" w:line="276" w:lineRule="auto"/>
        <w:ind w:left="567" w:hanging="283"/>
        <w:rPr>
          <w:szCs w:val="20"/>
        </w:rPr>
      </w:pPr>
      <w:r w:rsidRPr="001D43BD">
        <w:rPr>
          <w:szCs w:val="20"/>
        </w:rPr>
        <w:t xml:space="preserve">durch Unterfertigung der Zusatzvereinbarung und Übermittlung derselben an den Netzbetreiber. </w:t>
      </w:r>
    </w:p>
    <w:p w14:paraId="522FEC40" w14:textId="77777777" w:rsidR="00E35E5E" w:rsidRPr="001D43BD" w:rsidRDefault="00E35E5E" w:rsidP="00E35E5E">
      <w:pPr>
        <w:spacing w:after="0" w:line="276" w:lineRule="auto"/>
        <w:ind w:left="360"/>
        <w:rPr>
          <w:szCs w:val="20"/>
        </w:rPr>
      </w:pPr>
    </w:p>
    <w:p w14:paraId="13873F73" w14:textId="546A9D89" w:rsidR="00E35E5E" w:rsidRPr="000B39A4" w:rsidRDefault="00E35E5E" w:rsidP="00E35E5E">
      <w:pPr>
        <w:spacing w:after="0" w:line="276" w:lineRule="auto"/>
        <w:rPr>
          <w:szCs w:val="20"/>
        </w:rPr>
      </w:pPr>
      <w:r w:rsidRPr="001D43BD">
        <w:rPr>
          <w:szCs w:val="20"/>
        </w:rPr>
        <w:t xml:space="preserve">Der Betreiber informiert die teilnehmenden Berechtigten über die </w:t>
      </w:r>
      <w:r w:rsidR="002F43CE" w:rsidRPr="001D43BD">
        <w:rPr>
          <w:szCs w:val="20"/>
        </w:rPr>
        <w:t>Notwendigkeit</w:t>
      </w:r>
      <w:r w:rsidRPr="001D43BD">
        <w:rPr>
          <w:szCs w:val="20"/>
        </w:rPr>
        <w:t xml:space="preserve"> zum Abschluss der Zusatzvereinbarung. Erst mit Einwilligung am Webportal bzw. Unterfertigung und Übermittlung der Zusatzvereinbarung können die weiteren Schritte durch den Netzbetreiber</w:t>
      </w:r>
      <w:r>
        <w:rPr>
          <w:szCs w:val="20"/>
        </w:rPr>
        <w:t xml:space="preserve"> erfolgen.</w:t>
      </w:r>
    </w:p>
    <w:p w14:paraId="63B36946" w14:textId="77777777" w:rsidR="00E35E5E" w:rsidRPr="00C560D8" w:rsidRDefault="00E35E5E" w:rsidP="001B4077">
      <w:pPr>
        <w:spacing w:after="0" w:line="276" w:lineRule="auto"/>
        <w:rPr>
          <w:szCs w:val="20"/>
        </w:rPr>
      </w:pPr>
    </w:p>
    <w:p w14:paraId="71E13F2A" w14:textId="2331B2D5" w:rsidR="00B03FE8" w:rsidRDefault="00564904" w:rsidP="00732647">
      <w:pPr>
        <w:spacing w:after="0" w:line="280" w:lineRule="exact"/>
        <w:jc w:val="left"/>
      </w:pPr>
      <w:r>
        <w:t>Der Netzbetreiber ist für die Messung</w:t>
      </w:r>
      <w:r w:rsidR="00593C1B">
        <w:t xml:space="preserve"> pro Viertelstunde</w:t>
      </w:r>
      <w:r>
        <w:t xml:space="preserve"> sowohl der verbrauchten als auch der </w:t>
      </w:r>
      <w:r w:rsidR="00297363">
        <w:t>erzeugten</w:t>
      </w:r>
      <w:r>
        <w:t xml:space="preserve"> Energiemengen zuständig. Er nimmt in weiterer Folge die Zuordnung entsprechend den </w:t>
      </w:r>
      <w:r w:rsidR="00E445AE">
        <w:t>über die Marktprozesse</w:t>
      </w:r>
      <w:r>
        <w:t xml:space="preserve"> bekannt gegebenen Aufteilungsverhältnissen und die Saldierung mit der vom jeweiligen teilnehmenden Berechtigten bezogenen Energie vor. </w:t>
      </w:r>
    </w:p>
    <w:p w14:paraId="33AB3947" w14:textId="77777777" w:rsidR="001B4077" w:rsidRDefault="001B4077" w:rsidP="00732647">
      <w:pPr>
        <w:spacing w:after="0" w:line="280" w:lineRule="exact"/>
        <w:jc w:val="left"/>
      </w:pPr>
    </w:p>
    <w:p w14:paraId="71E13F2B" w14:textId="70930F59" w:rsidR="00332E98" w:rsidRPr="00732647" w:rsidRDefault="00332E98" w:rsidP="00732647">
      <w:pPr>
        <w:spacing w:after="0" w:line="276" w:lineRule="auto"/>
        <w:jc w:val="left"/>
      </w:pPr>
      <w:r w:rsidRPr="00732647">
        <w:t>Eine rückwirkende Zuteilung von Energiemengen zu einer Verbrauchsanlage ist nicht möglich. Der Netzbetreiber wird auf der Rechnung die Zählerstände, den zu verr</w:t>
      </w:r>
      <w:r w:rsidR="001C5504">
        <w:t>echnenden Bezug aus dem öffentlichen</w:t>
      </w:r>
      <w:r w:rsidRPr="00732647">
        <w:t xml:space="preserve"> Netz und zur Information die zugeordnete Erzeugungsmenge anführen. Die sich gegebenenfalls ergebende Überschussenergie wird dem Erzeugungszählpunkt des Betreibers zugeordnet.</w:t>
      </w:r>
    </w:p>
    <w:p w14:paraId="71E13F2C" w14:textId="77777777" w:rsidR="00332E98" w:rsidRDefault="00332E98" w:rsidP="00732647">
      <w:pPr>
        <w:spacing w:after="0" w:line="280" w:lineRule="exact"/>
        <w:jc w:val="left"/>
      </w:pPr>
    </w:p>
    <w:p w14:paraId="71E13F2D" w14:textId="2B5FA1A2" w:rsidR="00097C9D" w:rsidRDefault="00B03FE8" w:rsidP="00732647">
      <w:pPr>
        <w:spacing w:after="0" w:line="280" w:lineRule="exact"/>
        <w:jc w:val="left"/>
      </w:pPr>
      <w:r>
        <w:t xml:space="preserve">Wird der Netzzugangsvertrag </w:t>
      </w:r>
      <w:r w:rsidR="00AA633E">
        <w:t xml:space="preserve">und/oder die Zusatzvereinbarung </w:t>
      </w:r>
      <w:r>
        <w:t xml:space="preserve">eines teilnehmenden Berechtigten mit dem Netzbetreiber aufgelöst, </w:t>
      </w:r>
      <w:r w:rsidR="00133F25">
        <w:t xml:space="preserve">wird </w:t>
      </w:r>
      <w:r w:rsidR="00D80F8E">
        <w:t>der Netzbetreiber</w:t>
      </w:r>
      <w:r w:rsidR="00133F25">
        <w:t xml:space="preserve"> den </w:t>
      </w:r>
      <w:r w:rsidR="008876D1">
        <w:t>Betreiber</w:t>
      </w:r>
      <w:r w:rsidR="00064B94">
        <w:t xml:space="preserve"> </w:t>
      </w:r>
      <w:r w:rsidR="00064B94">
        <w:rPr>
          <w:szCs w:val="20"/>
        </w:rPr>
        <w:t xml:space="preserve">mit dem dafür vorgesehenen </w:t>
      </w:r>
      <w:proofErr w:type="spellStart"/>
      <w:r w:rsidR="00064B94">
        <w:rPr>
          <w:szCs w:val="20"/>
        </w:rPr>
        <w:t>Deregistrierungsprozess</w:t>
      </w:r>
      <w:proofErr w:type="spellEnd"/>
      <w:r w:rsidR="00133F25">
        <w:t xml:space="preserve"> informieren und bis zur Bekanntgabe des neuen Aufteilungsmodus den entsprechenden Anteil direkt der Erzeugungsanlage </w:t>
      </w:r>
      <w:r w:rsidR="006870DA">
        <w:t>(</w:t>
      </w:r>
      <w:r w:rsidR="001C5504">
        <w:t>Überschuss</w:t>
      </w:r>
      <w:r w:rsidR="00133F25">
        <w:t>) zuordnen.</w:t>
      </w:r>
    </w:p>
    <w:p w14:paraId="132449F6" w14:textId="77777777" w:rsidR="00702F82" w:rsidRPr="00097C9D" w:rsidRDefault="00702F82" w:rsidP="00732647">
      <w:pPr>
        <w:spacing w:after="0" w:line="280" w:lineRule="exact"/>
        <w:jc w:val="left"/>
      </w:pPr>
    </w:p>
    <w:p w14:paraId="71E13F2E" w14:textId="77777777" w:rsidR="00354CAA" w:rsidRDefault="00097C9D" w:rsidP="00732647">
      <w:pPr>
        <w:pStyle w:val="berschrift10"/>
        <w:spacing w:after="0" w:line="280" w:lineRule="exact"/>
        <w:jc w:val="left"/>
      </w:pPr>
      <w:r>
        <w:t>IV.</w:t>
      </w:r>
      <w:r>
        <w:tab/>
      </w:r>
      <w:r w:rsidR="00354CAA">
        <w:t>Voraussetzungen und Bedingungen</w:t>
      </w:r>
    </w:p>
    <w:p w14:paraId="71E13F2F" w14:textId="28E52EE7" w:rsidR="00354CAA" w:rsidRDefault="00354CAA" w:rsidP="00732647">
      <w:pPr>
        <w:spacing w:after="0" w:line="280" w:lineRule="exact"/>
        <w:jc w:val="left"/>
      </w:pPr>
      <w:r>
        <w:t>Der Anschluss der gemeinschaftlichen Erzeugungsanlage ist nur an gemeinschaftlichen Leitungsanlagen, über die auch die teilnehmenden Berechtigten angeschlossen sind (Hauptleitung</w:t>
      </w:r>
      <w:r w:rsidR="00AA15B0">
        <w:t xml:space="preserve"> gemäß ÖVE/ÖNORM E 8001-1</w:t>
      </w:r>
      <w:r>
        <w:t xml:space="preserve">), möglich. Die Durchleitung der erzeugten Energie </w:t>
      </w:r>
      <w:r w:rsidR="00155EE1">
        <w:t xml:space="preserve">von einem Anschlussobjekt zu einem anderen Anschlussobjekt </w:t>
      </w:r>
      <w:r w:rsidR="001C5504">
        <w:t xml:space="preserve">durch Anlagen des Netzbetreibers </w:t>
      </w:r>
      <w:r w:rsidR="00AC1617">
        <w:t xml:space="preserve">sowie über unterschiedliche Netzebenen </w:t>
      </w:r>
      <w:r>
        <w:t xml:space="preserve">ist nicht zulässig. </w:t>
      </w:r>
    </w:p>
    <w:p w14:paraId="7B4522F7" w14:textId="77777777" w:rsidR="00060D5D" w:rsidRDefault="00060D5D" w:rsidP="00732647">
      <w:pPr>
        <w:spacing w:after="0" w:line="280" w:lineRule="exact"/>
        <w:jc w:val="left"/>
      </w:pPr>
    </w:p>
    <w:p w14:paraId="71E13F30" w14:textId="2FDC21F5" w:rsidR="00FB0FF7" w:rsidRDefault="00FB0FF7" w:rsidP="00732647">
      <w:pPr>
        <w:spacing w:after="0" w:line="280" w:lineRule="exact"/>
        <w:jc w:val="left"/>
      </w:pPr>
      <w:r w:rsidRPr="00DB2F65">
        <w:t xml:space="preserve">Dieser Vertrag kommt nur in Bezug auf jene </w:t>
      </w:r>
      <w:r w:rsidR="00354CAA">
        <w:t>teilnehmenden Berechtigten</w:t>
      </w:r>
      <w:r w:rsidRPr="00DB2F65">
        <w:t xml:space="preserve"> zur Anwendung, </w:t>
      </w:r>
      <w:r w:rsidRPr="000350C0">
        <w:t xml:space="preserve">welche </w:t>
      </w:r>
      <w:r w:rsidR="00354CAA" w:rsidRPr="000350C0">
        <w:t>bereits über einen Anschluss am öffentli</w:t>
      </w:r>
      <w:r w:rsidR="00CA35E5" w:rsidRPr="000350C0">
        <w:t xml:space="preserve">chen Netz, </w:t>
      </w:r>
      <w:r w:rsidR="00354CAA" w:rsidRPr="000350C0">
        <w:t>einen</w:t>
      </w:r>
      <w:r w:rsidR="00354CAA">
        <w:t xml:space="preserve"> aufrechten Netzzugangsvertrag mit dem Netzbetreiber </w:t>
      </w:r>
      <w:r w:rsidR="00CA35E5">
        <w:t>und eine</w:t>
      </w:r>
      <w:r w:rsidR="006B1C71">
        <w:t>n</w:t>
      </w:r>
      <w:r w:rsidR="00CA35E5">
        <w:t xml:space="preserve"> </w:t>
      </w:r>
      <w:r w:rsidR="00093AD8">
        <w:t xml:space="preserve">aufrechten Energieliefervertrag </w:t>
      </w:r>
      <w:r w:rsidR="00354CAA">
        <w:t>verfügen.</w:t>
      </w:r>
    </w:p>
    <w:p w14:paraId="2B0F6F93" w14:textId="77777777" w:rsidR="00060D5D" w:rsidRPr="00DB2F65" w:rsidRDefault="00060D5D" w:rsidP="00732647">
      <w:pPr>
        <w:spacing w:after="0" w:line="280" w:lineRule="exact"/>
        <w:jc w:val="left"/>
      </w:pPr>
    </w:p>
    <w:p w14:paraId="71E13F31" w14:textId="77777777" w:rsidR="00354CAA" w:rsidRPr="00354CAA" w:rsidRDefault="00354CAA" w:rsidP="00732647">
      <w:pPr>
        <w:spacing w:after="0" w:line="280" w:lineRule="exact"/>
        <w:jc w:val="left"/>
        <w:rPr>
          <w:bCs/>
        </w:rPr>
      </w:pPr>
      <w:r w:rsidRPr="00354CAA">
        <w:rPr>
          <w:bCs/>
        </w:rPr>
        <w:lastRenderedPageBreak/>
        <w:t xml:space="preserve">Voraussetzung </w:t>
      </w:r>
      <w:r>
        <w:rPr>
          <w:bCs/>
        </w:rPr>
        <w:t>für den Betrieb der Anlage als gemeinschaftliche Erzeugungsanlage ist weiter</w:t>
      </w:r>
    </w:p>
    <w:p w14:paraId="71E13F32" w14:textId="242732B7" w:rsidR="00354CAA" w:rsidRPr="00564904" w:rsidRDefault="00354CAA" w:rsidP="002F79E4">
      <w:pPr>
        <w:numPr>
          <w:ilvl w:val="0"/>
          <w:numId w:val="20"/>
        </w:numPr>
        <w:spacing w:after="0" w:line="280" w:lineRule="exact"/>
        <w:ind w:left="567" w:hanging="283"/>
        <w:jc w:val="left"/>
        <w:rPr>
          <w:lang w:val="de-DE"/>
        </w:rPr>
      </w:pPr>
      <w:r>
        <w:rPr>
          <w:lang w:val="de-DE"/>
        </w:rPr>
        <w:t xml:space="preserve">ein abgeschlossener Errichtungs- und Betriebsvertrag zwischen dem </w:t>
      </w:r>
      <w:r w:rsidR="000A48AB">
        <w:rPr>
          <w:lang w:val="de-DE"/>
        </w:rPr>
        <w:t>Betreiber</w:t>
      </w:r>
      <w:r>
        <w:rPr>
          <w:lang w:val="de-DE"/>
        </w:rPr>
        <w:t xml:space="preserve"> und </w:t>
      </w:r>
      <w:r w:rsidR="00093AD8">
        <w:rPr>
          <w:lang w:val="de-DE"/>
        </w:rPr>
        <w:t>den</w:t>
      </w:r>
      <w:r>
        <w:rPr>
          <w:lang w:val="de-DE"/>
        </w:rPr>
        <w:t xml:space="preserve"> teilnehmenden Berechtigten, der sämtliche Regelungen </w:t>
      </w:r>
      <w:proofErr w:type="spellStart"/>
      <w:r>
        <w:rPr>
          <w:lang w:val="de-DE"/>
        </w:rPr>
        <w:t>iS</w:t>
      </w:r>
      <w:proofErr w:type="spellEnd"/>
      <w:r>
        <w:rPr>
          <w:lang w:val="de-DE"/>
        </w:rPr>
        <w:t xml:space="preserve"> des § 16a Abs 4 </w:t>
      </w:r>
      <w:proofErr w:type="spellStart"/>
      <w:r w:rsidR="006B1C71">
        <w:rPr>
          <w:lang w:val="de-DE"/>
        </w:rPr>
        <w:t>ElWOG</w:t>
      </w:r>
      <w:proofErr w:type="spellEnd"/>
      <w:r w:rsidR="006B1C71">
        <w:rPr>
          <w:lang w:val="de-DE"/>
        </w:rPr>
        <w:t xml:space="preserve"> 2010</w:t>
      </w:r>
      <w:r>
        <w:rPr>
          <w:lang w:val="de-DE"/>
        </w:rPr>
        <w:t xml:space="preserve"> enthält</w:t>
      </w:r>
      <w:r w:rsidR="00564904">
        <w:rPr>
          <w:lang w:val="de-DE"/>
        </w:rPr>
        <w:t xml:space="preserve">; </w:t>
      </w:r>
      <w:r>
        <w:rPr>
          <w:lang w:val="de-DE"/>
        </w:rPr>
        <w:t xml:space="preserve"> </w:t>
      </w:r>
    </w:p>
    <w:p w14:paraId="71E13F33" w14:textId="77777777" w:rsidR="00354CAA" w:rsidRPr="00354CAA" w:rsidRDefault="00354CAA" w:rsidP="002F79E4">
      <w:pPr>
        <w:numPr>
          <w:ilvl w:val="0"/>
          <w:numId w:val="20"/>
        </w:numPr>
        <w:spacing w:after="0" w:line="280" w:lineRule="exact"/>
        <w:ind w:left="567" w:hanging="283"/>
        <w:jc w:val="left"/>
        <w:rPr>
          <w:lang w:val="de-DE"/>
        </w:rPr>
      </w:pPr>
      <w:r>
        <w:rPr>
          <w:lang w:val="de-DE"/>
        </w:rPr>
        <w:t xml:space="preserve">ein </w:t>
      </w:r>
      <w:r w:rsidRPr="00354CAA">
        <w:rPr>
          <w:lang w:val="de-DE"/>
        </w:rPr>
        <w:t xml:space="preserve">aufrechter Netzzugangsvertrag zwischen </w:t>
      </w:r>
      <w:r>
        <w:rPr>
          <w:lang w:val="de-DE"/>
        </w:rPr>
        <w:t xml:space="preserve">dem </w:t>
      </w:r>
      <w:r w:rsidR="000C25F1">
        <w:rPr>
          <w:lang w:val="de-DE"/>
        </w:rPr>
        <w:t xml:space="preserve">Betreiber </w:t>
      </w:r>
      <w:r>
        <w:rPr>
          <w:lang w:val="de-DE"/>
        </w:rPr>
        <w:t xml:space="preserve">und </w:t>
      </w:r>
      <w:r w:rsidR="00C27A32">
        <w:rPr>
          <w:lang w:val="de-DE"/>
        </w:rPr>
        <w:t>dem Netzbetreiber</w:t>
      </w:r>
      <w:r w:rsidR="00093AD8">
        <w:rPr>
          <w:lang w:val="de-DE"/>
        </w:rPr>
        <w:t xml:space="preserve"> sowie ein aufrechter Vertrag mit einem </w:t>
      </w:r>
      <w:r w:rsidR="00ED4130">
        <w:rPr>
          <w:lang w:val="de-DE"/>
        </w:rPr>
        <w:t>Energielieferanten/</w:t>
      </w:r>
      <w:r w:rsidR="00093AD8">
        <w:rPr>
          <w:lang w:val="de-DE"/>
        </w:rPr>
        <w:t>Energieabnehmer</w:t>
      </w:r>
      <w:r w:rsidR="00564904">
        <w:rPr>
          <w:lang w:val="de-DE"/>
        </w:rPr>
        <w:t>;</w:t>
      </w:r>
    </w:p>
    <w:p w14:paraId="71E13F34" w14:textId="77777777" w:rsidR="00354CAA" w:rsidRDefault="00354CAA" w:rsidP="002F79E4">
      <w:pPr>
        <w:numPr>
          <w:ilvl w:val="0"/>
          <w:numId w:val="20"/>
        </w:numPr>
        <w:spacing w:after="0" w:line="280" w:lineRule="exact"/>
        <w:ind w:left="567" w:hanging="283"/>
        <w:jc w:val="left"/>
        <w:rPr>
          <w:lang w:val="de-DE"/>
        </w:rPr>
      </w:pPr>
      <w:r>
        <w:rPr>
          <w:lang w:val="de-DE"/>
        </w:rPr>
        <w:t xml:space="preserve">ein </w:t>
      </w:r>
      <w:r w:rsidRPr="00354CAA">
        <w:rPr>
          <w:lang w:val="de-DE"/>
        </w:rPr>
        <w:t xml:space="preserve">aufrechter </w:t>
      </w:r>
      <w:r>
        <w:rPr>
          <w:lang w:val="de-DE"/>
        </w:rPr>
        <w:t>Netzzugangsvertrag und eine Zusatzvereinbarung zum Netzzugangsv</w:t>
      </w:r>
      <w:r w:rsidRPr="00354CAA">
        <w:rPr>
          <w:lang w:val="de-DE"/>
        </w:rPr>
        <w:t xml:space="preserve">ertrag </w:t>
      </w:r>
      <w:r>
        <w:rPr>
          <w:lang w:val="de-DE"/>
        </w:rPr>
        <w:t xml:space="preserve">über die Teilnahme an einer gemeinschaftlichen Erzeugungsanlage </w:t>
      </w:r>
      <w:r w:rsidRPr="00354CAA">
        <w:rPr>
          <w:lang w:val="de-DE"/>
        </w:rPr>
        <w:t xml:space="preserve">zwischen </w:t>
      </w:r>
      <w:r>
        <w:rPr>
          <w:lang w:val="de-DE"/>
        </w:rPr>
        <w:t xml:space="preserve">jedem teilnehmenden Berechtigten und </w:t>
      </w:r>
      <w:r w:rsidR="00C27A32">
        <w:rPr>
          <w:lang w:val="de-DE"/>
        </w:rPr>
        <w:t>dem Netzbetreiber</w:t>
      </w:r>
      <w:r w:rsidR="00564904">
        <w:rPr>
          <w:lang w:val="de-DE"/>
        </w:rPr>
        <w:t>;</w:t>
      </w:r>
    </w:p>
    <w:p w14:paraId="71E13F35" w14:textId="0C2228A8" w:rsidR="00093AD8" w:rsidRDefault="00093AD8" w:rsidP="002F79E4">
      <w:pPr>
        <w:numPr>
          <w:ilvl w:val="0"/>
          <w:numId w:val="20"/>
        </w:numPr>
        <w:spacing w:after="0" w:line="280" w:lineRule="exact"/>
        <w:ind w:left="567" w:hanging="283"/>
        <w:jc w:val="left"/>
        <w:rPr>
          <w:lang w:val="de-DE"/>
        </w:rPr>
      </w:pPr>
      <w:r>
        <w:rPr>
          <w:lang w:val="de-DE"/>
        </w:rPr>
        <w:t xml:space="preserve">ein festgelegter </w:t>
      </w:r>
      <w:r w:rsidR="00564904" w:rsidRPr="00564904">
        <w:rPr>
          <w:lang w:val="de-DE"/>
        </w:rPr>
        <w:t>Modus zur Aufteilung der erzeugten Energiemenge auf die teilnehmenden Berechtigten</w:t>
      </w:r>
      <w:r w:rsidR="00564904">
        <w:rPr>
          <w:lang w:val="de-DE"/>
        </w:rPr>
        <w:t xml:space="preserve"> (</w:t>
      </w:r>
      <w:r w:rsidR="00064B94">
        <w:rPr>
          <w:lang w:val="de-DE"/>
        </w:rPr>
        <w:t>Änderungen über die dafür vorgesehenen Marktprozesse</w:t>
      </w:r>
      <w:r w:rsidR="00564904">
        <w:rPr>
          <w:lang w:val="de-DE"/>
        </w:rPr>
        <w:t>)</w:t>
      </w:r>
      <w:r w:rsidR="00F87E92">
        <w:rPr>
          <w:lang w:val="de-DE"/>
        </w:rPr>
        <w:t>;</w:t>
      </w:r>
    </w:p>
    <w:p w14:paraId="71E13F36" w14:textId="467C3D28" w:rsidR="00F87E92" w:rsidRDefault="00F87E92" w:rsidP="002F79E4">
      <w:pPr>
        <w:numPr>
          <w:ilvl w:val="0"/>
          <w:numId w:val="20"/>
        </w:numPr>
        <w:spacing w:after="0" w:line="280" w:lineRule="exact"/>
        <w:ind w:left="567" w:hanging="283"/>
        <w:jc w:val="left"/>
        <w:rPr>
          <w:lang w:val="de-DE"/>
        </w:rPr>
      </w:pPr>
      <w:r>
        <w:rPr>
          <w:lang w:val="de-DE"/>
        </w:rPr>
        <w:t xml:space="preserve">dass alle beteiligten Verbrauchsanlagen </w:t>
      </w:r>
      <w:r w:rsidR="0066793A">
        <w:rPr>
          <w:lang w:val="de-DE"/>
        </w:rPr>
        <w:t xml:space="preserve">und die gemeinschaftliche Erzeugungsanlage </w:t>
      </w:r>
      <w:r w:rsidR="00CB0A79">
        <w:rPr>
          <w:lang w:val="de-DE"/>
        </w:rPr>
        <w:t xml:space="preserve">in Betrieb und </w:t>
      </w:r>
      <w:r>
        <w:rPr>
          <w:lang w:val="de-DE"/>
        </w:rPr>
        <w:t xml:space="preserve">mit einem Messgerät ausgestattet </w:t>
      </w:r>
      <w:r w:rsidR="00B85CCC">
        <w:rPr>
          <w:lang w:val="de-DE"/>
        </w:rPr>
        <w:t>sind</w:t>
      </w:r>
      <w:r w:rsidR="000F6D98">
        <w:rPr>
          <w:lang w:val="de-DE"/>
        </w:rPr>
        <w:t xml:space="preserve">, welches die erforderliche Messung </w:t>
      </w:r>
      <w:r w:rsidR="0066793A">
        <w:rPr>
          <w:lang w:val="de-DE"/>
        </w:rPr>
        <w:t xml:space="preserve">auf </w:t>
      </w:r>
      <w:r w:rsidR="000F6D98">
        <w:rPr>
          <w:lang w:val="de-DE"/>
        </w:rPr>
        <w:t>der ¼-h-</w:t>
      </w:r>
      <w:r w:rsidR="0066793A">
        <w:rPr>
          <w:lang w:val="de-DE"/>
        </w:rPr>
        <w:t xml:space="preserve">Basis </w:t>
      </w:r>
      <w:r w:rsidR="000F6D98">
        <w:rPr>
          <w:lang w:val="de-DE"/>
        </w:rPr>
        <w:t>durchführt</w:t>
      </w:r>
      <w:r>
        <w:rPr>
          <w:lang w:val="de-DE"/>
        </w:rPr>
        <w:t>;</w:t>
      </w:r>
    </w:p>
    <w:p w14:paraId="71E13F39" w14:textId="11EA0E29" w:rsidR="00093AD8" w:rsidRPr="001D43BD" w:rsidRDefault="00CB0A79" w:rsidP="002F79E4">
      <w:pPr>
        <w:numPr>
          <w:ilvl w:val="0"/>
          <w:numId w:val="20"/>
        </w:numPr>
        <w:spacing w:after="0" w:line="280" w:lineRule="exact"/>
        <w:ind w:left="567" w:hanging="283"/>
        <w:jc w:val="left"/>
        <w:rPr>
          <w:lang w:val="de-DE"/>
        </w:rPr>
      </w:pPr>
      <w:r w:rsidRPr="001D43BD">
        <w:rPr>
          <w:lang w:val="de-DE"/>
        </w:rPr>
        <w:t xml:space="preserve">dass </w:t>
      </w:r>
      <w:r w:rsidR="00D06E4F" w:rsidRPr="001D43BD">
        <w:rPr>
          <w:lang w:val="de-DE"/>
        </w:rPr>
        <w:t xml:space="preserve">seitens des </w:t>
      </w:r>
      <w:r w:rsidR="000A48AB" w:rsidRPr="001D43BD">
        <w:rPr>
          <w:lang w:val="de-DE"/>
        </w:rPr>
        <w:t>Betreiber</w:t>
      </w:r>
      <w:r w:rsidR="00D06E4F" w:rsidRPr="001D43BD">
        <w:rPr>
          <w:lang w:val="de-DE"/>
        </w:rPr>
        <w:t>s sichergestellt ist, dass</w:t>
      </w:r>
      <w:r w:rsidRPr="001D43BD">
        <w:rPr>
          <w:lang w:val="de-DE"/>
        </w:rPr>
        <w:t xml:space="preserve"> eine Zustimmungserklärung jedes teilnehmenden Berechtigten zur Auslesung</w:t>
      </w:r>
      <w:r w:rsidR="000462B3" w:rsidRPr="001D43BD">
        <w:rPr>
          <w:lang w:val="de-DE"/>
        </w:rPr>
        <w:t>,</w:t>
      </w:r>
      <w:r w:rsidRPr="001D43BD">
        <w:rPr>
          <w:lang w:val="de-DE"/>
        </w:rPr>
        <w:t xml:space="preserve"> Verwendung </w:t>
      </w:r>
      <w:r w:rsidR="000462B3" w:rsidRPr="001D43BD">
        <w:rPr>
          <w:lang w:val="de-DE"/>
        </w:rPr>
        <w:t xml:space="preserve">und Übermittlung seiner Daten inkl. ¼-h-Messwerte </w:t>
      </w:r>
      <w:r w:rsidR="00D06E4F" w:rsidRPr="001D43BD">
        <w:rPr>
          <w:lang w:val="de-DE"/>
        </w:rPr>
        <w:t xml:space="preserve">gemäß § 84a </w:t>
      </w:r>
      <w:proofErr w:type="spellStart"/>
      <w:r w:rsidR="00D06E4F" w:rsidRPr="001D43BD">
        <w:rPr>
          <w:lang w:val="de-DE"/>
        </w:rPr>
        <w:t>ElWOG</w:t>
      </w:r>
      <w:proofErr w:type="spellEnd"/>
      <w:r w:rsidR="00D06E4F" w:rsidRPr="001D43BD">
        <w:rPr>
          <w:lang w:val="de-DE"/>
        </w:rPr>
        <w:t xml:space="preserve"> eingeholt wurde</w:t>
      </w:r>
      <w:r w:rsidR="005C5582" w:rsidRPr="001D43BD">
        <w:rPr>
          <w:lang w:val="de-DE"/>
        </w:rPr>
        <w:t>.</w:t>
      </w:r>
    </w:p>
    <w:p w14:paraId="71E13F3A" w14:textId="77777777" w:rsidR="00093AD8" w:rsidRPr="00093AD8" w:rsidRDefault="00093AD8" w:rsidP="00732647">
      <w:pPr>
        <w:pStyle w:val="berschrift10"/>
        <w:spacing w:after="0" w:line="280" w:lineRule="exact"/>
        <w:jc w:val="left"/>
      </w:pPr>
      <w:r>
        <w:t>V.</w:t>
      </w:r>
      <w:r>
        <w:tab/>
      </w:r>
      <w:r w:rsidRPr="00093AD8">
        <w:t>Pflichten des Betreibers</w:t>
      </w:r>
    </w:p>
    <w:p w14:paraId="71E13F3B" w14:textId="3E4552EF" w:rsidR="00354CAA" w:rsidRDefault="00093AD8" w:rsidP="00732647">
      <w:pPr>
        <w:spacing w:after="0" w:line="280" w:lineRule="exact"/>
        <w:jc w:val="left"/>
        <w:rPr>
          <w:lang w:val="de-DE"/>
        </w:rPr>
      </w:pPr>
      <w:r w:rsidRPr="00093AD8">
        <w:rPr>
          <w:lang w:val="de-DE"/>
        </w:rPr>
        <w:t xml:space="preserve">Der </w:t>
      </w:r>
      <w:r w:rsidR="000A48AB">
        <w:rPr>
          <w:lang w:val="de-DE"/>
        </w:rPr>
        <w:t>Betreiber</w:t>
      </w:r>
      <w:r w:rsidR="00CB0A79">
        <w:rPr>
          <w:lang w:val="de-DE"/>
        </w:rPr>
        <w:t xml:space="preserve"> ist für den Betrieb der Erzeugungsanlage</w:t>
      </w:r>
      <w:r w:rsidR="005C5582">
        <w:rPr>
          <w:lang w:val="de-DE"/>
        </w:rPr>
        <w:t xml:space="preserve"> und</w:t>
      </w:r>
      <w:r w:rsidR="00CB0A79">
        <w:rPr>
          <w:lang w:val="de-DE"/>
        </w:rPr>
        <w:t xml:space="preserve"> </w:t>
      </w:r>
      <w:r w:rsidR="006A41A2">
        <w:rPr>
          <w:lang w:val="de-DE"/>
        </w:rPr>
        <w:t>für die Erfüllung der</w:t>
      </w:r>
      <w:r w:rsidR="00A70B6F">
        <w:rPr>
          <w:lang w:val="de-DE"/>
        </w:rPr>
        <w:t xml:space="preserve"> Funktion des Anlagenbetreibers gemäß EN 50110 </w:t>
      </w:r>
      <w:r w:rsidR="00CB0A79">
        <w:rPr>
          <w:lang w:val="de-DE"/>
        </w:rPr>
        <w:t xml:space="preserve">verantwortlich und hat die elektrischen, baulichen und sonstigen Teile der Erzeugungsanlage entsprechend den geltenden technischen Regeln zu betreiben und instand zu halten. </w:t>
      </w:r>
      <w:r w:rsidR="00F87E92">
        <w:rPr>
          <w:lang w:val="de-DE"/>
        </w:rPr>
        <w:t xml:space="preserve">Er ist verantwortlich für </w:t>
      </w:r>
      <w:r w:rsidR="005C5582">
        <w:rPr>
          <w:lang w:val="de-DE"/>
        </w:rPr>
        <w:t xml:space="preserve">die </w:t>
      </w:r>
      <w:r w:rsidR="00F87E92">
        <w:rPr>
          <w:lang w:val="de-DE"/>
        </w:rPr>
        <w:t>Aktualität der Daten aller teilnehmenden Berechtigten und wird den Netzbetreiber bei Ausscheiden/Neueintritt eines teilnehmenden Berechtigten sofort informieren.</w:t>
      </w:r>
      <w:r w:rsidR="00F87E92" w:rsidRPr="00F87E92">
        <w:t xml:space="preserve"> </w:t>
      </w:r>
      <w:r w:rsidR="000F6D98">
        <w:t>Die bestehende</w:t>
      </w:r>
      <w:r w:rsidR="00986DDD">
        <w:t>n</w:t>
      </w:r>
      <w:r w:rsidR="000F6D98">
        <w:t xml:space="preserve"> definierten Prozesse der Wechsel-VO bleiben davon unberührt. </w:t>
      </w:r>
      <w:r w:rsidR="00F87E92" w:rsidRPr="00F87E92">
        <w:rPr>
          <w:lang w:val="de-DE"/>
        </w:rPr>
        <w:t>Nach Bestätigung durch d</w:t>
      </w:r>
      <w:r w:rsidR="00F87E92">
        <w:rPr>
          <w:lang w:val="de-DE"/>
        </w:rPr>
        <w:t>en Netzbetreiber gilt die neue Teilnehmerl</w:t>
      </w:r>
      <w:r w:rsidR="00F87E92" w:rsidRPr="00F87E92">
        <w:rPr>
          <w:lang w:val="de-DE"/>
        </w:rPr>
        <w:t>iste als vereinbart.</w:t>
      </w:r>
      <w:r w:rsidR="00F87E92">
        <w:rPr>
          <w:lang w:val="de-DE"/>
        </w:rPr>
        <w:t xml:space="preserve"> </w:t>
      </w:r>
      <w:r w:rsidR="00F87E92" w:rsidRPr="00F87E92">
        <w:rPr>
          <w:lang w:val="de-DE"/>
        </w:rPr>
        <w:t xml:space="preserve">Sollten dem Netzbetreiber mangels rechtzeitiger Information über derartige Veränderungen Mehraufwände entstehen, sind diese vom </w:t>
      </w:r>
      <w:r w:rsidR="000A48AB">
        <w:rPr>
          <w:lang w:val="de-DE"/>
        </w:rPr>
        <w:t>Betreiber</w:t>
      </w:r>
      <w:r w:rsidR="00F87E92" w:rsidRPr="00F87E92">
        <w:rPr>
          <w:lang w:val="de-DE"/>
        </w:rPr>
        <w:t xml:space="preserve"> zu vergüten.</w:t>
      </w:r>
      <w:r w:rsidR="00593321" w:rsidRPr="00593321">
        <w:t xml:space="preserve"> </w:t>
      </w:r>
      <w:r w:rsidR="00593321">
        <w:rPr>
          <w:lang w:val="de-DE"/>
        </w:rPr>
        <w:t xml:space="preserve">Der </w:t>
      </w:r>
      <w:r w:rsidR="000A48AB">
        <w:rPr>
          <w:lang w:val="de-DE"/>
        </w:rPr>
        <w:t>Betreiber</w:t>
      </w:r>
      <w:r w:rsidR="00593321">
        <w:rPr>
          <w:lang w:val="de-DE"/>
        </w:rPr>
        <w:t xml:space="preserve"> hat </w:t>
      </w:r>
      <w:r w:rsidR="00593321" w:rsidRPr="00593321">
        <w:rPr>
          <w:lang w:val="de-DE"/>
        </w:rPr>
        <w:t>unverzüglich darauf hinzuwirken, dass Fehler beseitigt und die Richtigkeit der übermittelten Daten für die Zukunft gewährleistet wird.</w:t>
      </w:r>
      <w:r w:rsidR="00F87E92" w:rsidRPr="00F87E92">
        <w:rPr>
          <w:lang w:val="de-DE"/>
        </w:rPr>
        <w:t xml:space="preserve"> </w:t>
      </w:r>
    </w:p>
    <w:p w14:paraId="048B66BB" w14:textId="77777777" w:rsidR="00060D5D" w:rsidRDefault="00060D5D" w:rsidP="00732647">
      <w:pPr>
        <w:spacing w:after="0" w:line="280" w:lineRule="exact"/>
        <w:jc w:val="left"/>
        <w:rPr>
          <w:lang w:val="de-DE"/>
        </w:rPr>
      </w:pPr>
    </w:p>
    <w:p w14:paraId="71E13F3C" w14:textId="77777777" w:rsidR="00A70B6F" w:rsidRDefault="00B85CCC" w:rsidP="00732647">
      <w:pPr>
        <w:spacing w:after="0" w:line="280" w:lineRule="exact"/>
        <w:jc w:val="left"/>
        <w:rPr>
          <w:lang w:val="de-DE"/>
        </w:rPr>
      </w:pPr>
      <w:r>
        <w:rPr>
          <w:lang w:val="de-DE"/>
        </w:rPr>
        <w:t xml:space="preserve">Der Betreiber ist </w:t>
      </w:r>
      <w:proofErr w:type="gramStart"/>
      <w:r>
        <w:rPr>
          <w:lang w:val="de-DE"/>
        </w:rPr>
        <w:t>alleine</w:t>
      </w:r>
      <w:proofErr w:type="gramEnd"/>
      <w:r>
        <w:rPr>
          <w:lang w:val="de-DE"/>
        </w:rPr>
        <w:t xml:space="preserve"> für einen allenfalls erforderlichen wirtschaftlichen Ausgleich zwi</w:t>
      </w:r>
      <w:r w:rsidR="0034277B">
        <w:rPr>
          <w:lang w:val="de-DE"/>
        </w:rPr>
        <w:t>schen den teil</w:t>
      </w:r>
      <w:r>
        <w:rPr>
          <w:lang w:val="de-DE"/>
        </w:rPr>
        <w:t>nehmenden Berechtigten und ihm</w:t>
      </w:r>
      <w:r w:rsidR="000A48AB">
        <w:rPr>
          <w:lang w:val="de-DE"/>
        </w:rPr>
        <w:t xml:space="preserve"> verantwortlich</w:t>
      </w:r>
      <w:r>
        <w:rPr>
          <w:lang w:val="de-DE"/>
        </w:rPr>
        <w:t>.</w:t>
      </w:r>
    </w:p>
    <w:p w14:paraId="71E13F3D" w14:textId="3A69A4E3" w:rsidR="00B85CCC" w:rsidRDefault="00A70B6F" w:rsidP="00732647">
      <w:pPr>
        <w:spacing w:after="0" w:line="280" w:lineRule="exact"/>
        <w:jc w:val="left"/>
        <w:rPr>
          <w:lang w:val="de-DE"/>
        </w:rPr>
      </w:pPr>
      <w:r>
        <w:rPr>
          <w:lang w:val="de-DE"/>
        </w:rPr>
        <w:t>Im Falle von Änderungen hat der Betreiber den Netzbetreiber bei sonstiger Schad- und Klagloshaltung zeitgerecht im Vorhinein zu informieren.</w:t>
      </w:r>
    </w:p>
    <w:p w14:paraId="71E13F3E" w14:textId="77777777" w:rsidR="00D4146C" w:rsidRPr="00DB2F65" w:rsidRDefault="00D4146C" w:rsidP="00732647">
      <w:pPr>
        <w:spacing w:after="0" w:line="280" w:lineRule="exact"/>
        <w:jc w:val="left"/>
      </w:pPr>
    </w:p>
    <w:p w14:paraId="71E13F3F" w14:textId="77777777" w:rsidR="00FB0FF7" w:rsidRPr="00DB2F65" w:rsidRDefault="00B03FE8" w:rsidP="00732647">
      <w:pPr>
        <w:pStyle w:val="berschrift10"/>
        <w:spacing w:after="0" w:line="280" w:lineRule="exact"/>
        <w:jc w:val="left"/>
      </w:pPr>
      <w:r>
        <w:t>VI.</w:t>
      </w:r>
      <w:r w:rsidR="00FB0FF7" w:rsidRPr="00DB2F65">
        <w:tab/>
        <w:t>Daten</w:t>
      </w:r>
      <w:r>
        <w:t>übermittlung, Daten</w:t>
      </w:r>
      <w:r w:rsidR="00FB0FF7" w:rsidRPr="00DB2F65">
        <w:t>schutz und Geheimhaltung</w:t>
      </w:r>
    </w:p>
    <w:p w14:paraId="71E13F40" w14:textId="1AB70D49" w:rsidR="00B03FE8" w:rsidRDefault="00B03FE8" w:rsidP="00732647">
      <w:pPr>
        <w:spacing w:after="0" w:line="280" w:lineRule="exact"/>
        <w:jc w:val="left"/>
        <w:rPr>
          <w:color w:val="000000" w:themeColor="text1"/>
        </w:rPr>
      </w:pPr>
      <w:r>
        <w:t xml:space="preserve">Der </w:t>
      </w:r>
      <w:r w:rsidR="000A48AB">
        <w:t>Betreiber</w:t>
      </w:r>
      <w:r>
        <w:t xml:space="preserve"> </w:t>
      </w:r>
      <w:r w:rsidR="00904A56">
        <w:t>wird</w:t>
      </w:r>
      <w:r>
        <w:t xml:space="preserve"> die Zustimmung zum Erhalt der gemessenen Viertelstundenwerte der Anlagen der teil</w:t>
      </w:r>
      <w:r w:rsidR="00904A56">
        <w:t>nehmenden Berechtigten einholen</w:t>
      </w:r>
      <w:r>
        <w:t>.</w:t>
      </w:r>
      <w:r w:rsidR="00904A56">
        <w:t xml:space="preserve"> </w:t>
      </w:r>
      <w:r>
        <w:t xml:space="preserve">Der Netzbetreiber wird </w:t>
      </w:r>
      <w:r w:rsidR="00904A56">
        <w:t xml:space="preserve">nach Erhalt dieser Zustimmung </w:t>
      </w:r>
      <w:r w:rsidR="00513817">
        <w:t>bei Bedarf</w:t>
      </w:r>
      <w:r w:rsidR="00256784">
        <w:t xml:space="preserve"> und nach Möglichkeit</w:t>
      </w:r>
      <w:r w:rsidR="00513817">
        <w:t xml:space="preserve"> </w:t>
      </w:r>
      <w:r>
        <w:t xml:space="preserve">dem </w:t>
      </w:r>
      <w:r w:rsidR="000A48AB">
        <w:t>Betreiber</w:t>
      </w:r>
      <w:r w:rsidR="00C27A32">
        <w:t xml:space="preserve"> die</w:t>
      </w:r>
      <w:r>
        <w:t xml:space="preserve"> verfügbaren Viertelstundenwerte </w:t>
      </w:r>
      <w:r w:rsidR="000E16F0">
        <w:t xml:space="preserve">sowie die Stammdaten </w:t>
      </w:r>
      <w:r>
        <w:t xml:space="preserve">zur Verfügung stellen. </w:t>
      </w:r>
      <w:r w:rsidR="00843354" w:rsidRPr="007B30AB">
        <w:rPr>
          <w:color w:val="000000" w:themeColor="text1"/>
        </w:rPr>
        <w:t>Die</w:t>
      </w:r>
      <w:r w:rsidR="000E16F0" w:rsidRPr="007B30AB">
        <w:rPr>
          <w:color w:val="000000" w:themeColor="text1"/>
        </w:rPr>
        <w:t xml:space="preserve"> Datenübertragung</w:t>
      </w:r>
      <w:r w:rsidR="00843354" w:rsidRPr="007B30AB">
        <w:rPr>
          <w:color w:val="000000" w:themeColor="text1"/>
        </w:rPr>
        <w:t xml:space="preserve"> </w:t>
      </w:r>
      <w:proofErr w:type="spellStart"/>
      <w:r w:rsidR="00843354" w:rsidRPr="007B30AB">
        <w:rPr>
          <w:color w:val="000000" w:themeColor="text1"/>
        </w:rPr>
        <w:t>bzw</w:t>
      </w:r>
      <w:proofErr w:type="spellEnd"/>
      <w:r w:rsidR="00843354" w:rsidRPr="007B30AB">
        <w:rPr>
          <w:color w:val="000000" w:themeColor="text1"/>
        </w:rPr>
        <w:t xml:space="preserve"> der Datenaustausch erfolgt entsprechend der Festlegung auf </w:t>
      </w:r>
      <w:hyperlink r:id="rId10" w:history="1">
        <w:r w:rsidR="00843354" w:rsidRPr="007B30AB">
          <w:rPr>
            <w:rStyle w:val="Hyperlink"/>
            <w:color w:val="000000" w:themeColor="text1"/>
          </w:rPr>
          <w:t>www.ebutilities.at</w:t>
        </w:r>
      </w:hyperlink>
      <w:r w:rsidR="005C5582">
        <w:rPr>
          <w:color w:val="000000" w:themeColor="text1"/>
        </w:rPr>
        <w:t xml:space="preserve"> unter „Gemeinschaftlicher</w:t>
      </w:r>
      <w:r w:rsidR="00843354" w:rsidRPr="007B30AB">
        <w:rPr>
          <w:color w:val="000000" w:themeColor="text1"/>
        </w:rPr>
        <w:t xml:space="preserve"> </w:t>
      </w:r>
      <w:r w:rsidR="007B30AB">
        <w:rPr>
          <w:color w:val="000000" w:themeColor="text1"/>
        </w:rPr>
        <w:t>E</w:t>
      </w:r>
      <w:r w:rsidR="00843354" w:rsidRPr="007B30AB">
        <w:rPr>
          <w:color w:val="000000" w:themeColor="text1"/>
        </w:rPr>
        <w:t xml:space="preserve">rzeugungsanlagen“ in der jeweils gültigen Fassung. </w:t>
      </w:r>
      <w:r w:rsidR="000E16F0" w:rsidRPr="007B30AB">
        <w:rPr>
          <w:color w:val="000000" w:themeColor="text1"/>
        </w:rPr>
        <w:t xml:space="preserve"> </w:t>
      </w:r>
    </w:p>
    <w:p w14:paraId="7B8558B9" w14:textId="77777777" w:rsidR="00060D5D" w:rsidRPr="007B30AB" w:rsidRDefault="00060D5D" w:rsidP="00732647">
      <w:pPr>
        <w:spacing w:after="0" w:line="280" w:lineRule="exact"/>
        <w:jc w:val="left"/>
        <w:rPr>
          <w:color w:val="000000" w:themeColor="text1"/>
        </w:rPr>
      </w:pPr>
    </w:p>
    <w:p w14:paraId="71E13F41" w14:textId="77777777" w:rsidR="00FB0FF7" w:rsidRPr="00DB2F65" w:rsidRDefault="00FB0FF7" w:rsidP="00732647">
      <w:pPr>
        <w:spacing w:after="0" w:line="280" w:lineRule="exact"/>
        <w:jc w:val="left"/>
      </w:pPr>
      <w:r w:rsidRPr="007B30AB">
        <w:rPr>
          <w:color w:val="000000" w:themeColor="text1"/>
        </w:rPr>
        <w:t xml:space="preserve">Jeder Vertragspartner darf die ihm jeweils vom anderen Vertragspartner </w:t>
      </w:r>
      <w:r w:rsidRPr="00DB2F65">
        <w:t xml:space="preserve">übermittelten Daten der Marktteilnehmer/Netzbenutzer ausschließlich gemäß den einschlägigen bundes- und landesrechtlichen Bestimmungen verwenden und an andere überlassen, die diese Daten zur Erfüllung ihrer gesetzlichen Aufgaben benötigen. </w:t>
      </w:r>
    </w:p>
    <w:p w14:paraId="71E13F44" w14:textId="00F7BB9E" w:rsidR="00FB0FF7" w:rsidRPr="00DB2F65" w:rsidRDefault="00FB0FF7" w:rsidP="00732647">
      <w:pPr>
        <w:spacing w:after="0" w:line="280" w:lineRule="exact"/>
        <w:jc w:val="left"/>
      </w:pPr>
      <w:r w:rsidRPr="00DB2F65">
        <w:lastRenderedPageBreak/>
        <w:t xml:space="preserve">Durch diese Vereinbarung darf ohne deren Zustimmung nicht in Rechte </w:t>
      </w:r>
      <w:r w:rsidR="005C5582">
        <w:t>Betroffener auf Datenschutz gemäß</w:t>
      </w:r>
      <w:r w:rsidRPr="00DB2F65">
        <w:t xml:space="preserve"> </w:t>
      </w:r>
      <w:r w:rsidR="00F6773F">
        <w:t xml:space="preserve">den jeweils geltenden datenschutzrechtlichen Bestimmungen </w:t>
      </w:r>
      <w:r w:rsidRPr="00DB2F65">
        <w:t>eingegriffen werden.</w:t>
      </w:r>
    </w:p>
    <w:p w14:paraId="71E13F45" w14:textId="77777777" w:rsidR="00FB0FF7" w:rsidRPr="00874159" w:rsidRDefault="00FB0FF7" w:rsidP="00732647">
      <w:pPr>
        <w:pStyle w:val="berschrift10"/>
        <w:spacing w:after="0" w:line="280" w:lineRule="exact"/>
        <w:jc w:val="left"/>
      </w:pPr>
      <w:r w:rsidRPr="00DB2F65">
        <w:t>V</w:t>
      </w:r>
      <w:r w:rsidR="00593321">
        <w:t>II</w:t>
      </w:r>
      <w:r w:rsidRPr="00DB2F65">
        <w:t>.</w:t>
      </w:r>
      <w:r w:rsidRPr="00DB2F65">
        <w:tab/>
        <w:t>Haftungsbestimmungen</w:t>
      </w:r>
    </w:p>
    <w:p w14:paraId="71E13F46" w14:textId="676E09F0" w:rsidR="00FB0FF7" w:rsidRDefault="00FB0FF7" w:rsidP="00732647">
      <w:pPr>
        <w:spacing w:after="0" w:line="280" w:lineRule="exact"/>
        <w:jc w:val="left"/>
      </w:pPr>
      <w:r w:rsidRPr="00DB2F65">
        <w:t xml:space="preserve">Für die Richtigkeit der übermittelten Daten </w:t>
      </w:r>
      <w:r w:rsidR="00593321">
        <w:t xml:space="preserve">der teilnehmenden Berechtigten </w:t>
      </w:r>
      <w:r w:rsidRPr="00DB2F65">
        <w:t xml:space="preserve">zeichnet der </w:t>
      </w:r>
      <w:r w:rsidR="00513ABD">
        <w:t>Betreiber</w:t>
      </w:r>
      <w:r w:rsidRPr="00DB2F65">
        <w:t xml:space="preserve"> verantwort</w:t>
      </w:r>
      <w:r w:rsidR="00593321">
        <w:t>lich.</w:t>
      </w:r>
      <w:r w:rsidRPr="00DB2F65">
        <w:t xml:space="preserve"> Jeder Vertragspartner haftet dem anderen nach den allgemeinen schadenersatzrechtlichen Vorschriften. Soweit es danach für die Haftung auf Verschulden </w:t>
      </w:r>
      <w:proofErr w:type="gramStart"/>
      <w:r w:rsidRPr="00DB2F65">
        <w:t>ankommt</w:t>
      </w:r>
      <w:proofErr w:type="gramEnd"/>
      <w:r w:rsidRPr="00DB2F65">
        <w:t xml:space="preserve"> wird</w:t>
      </w:r>
      <w:r w:rsidR="00F6773F">
        <w:t xml:space="preserve"> mit Ausnahme von Personenschäden</w:t>
      </w:r>
      <w:r w:rsidRPr="00DB2F65">
        <w:t xml:space="preserve"> nur bei Vorsatz und grober Fahrlässigkeit gehaftet. Der Ersatz von entgangenem Gewinn und von Folgeschäden, insbesondere der Ersatz von Drittschäden ist jedenfalls soweit gesetzlich zulässig ausgeschlossen.</w:t>
      </w:r>
    </w:p>
    <w:p w14:paraId="0380173B" w14:textId="77777777" w:rsidR="00060D5D" w:rsidRDefault="00060D5D" w:rsidP="00732647">
      <w:pPr>
        <w:spacing w:after="0" w:line="280" w:lineRule="exact"/>
        <w:jc w:val="left"/>
      </w:pPr>
    </w:p>
    <w:p w14:paraId="71E13F47" w14:textId="77777777" w:rsidR="00593321" w:rsidRDefault="00593321" w:rsidP="00732647">
      <w:pPr>
        <w:spacing w:after="0" w:line="280" w:lineRule="exact"/>
        <w:jc w:val="left"/>
      </w:pPr>
      <w:r>
        <w:t>Der Netzbetreiber haftet nicht für die Abführung von Steuern und Abgabe</w:t>
      </w:r>
      <w:r w:rsidR="00CF0DF1">
        <w:t>n</w:t>
      </w:r>
      <w:r>
        <w:t xml:space="preserve"> und/oder Entrichtung von Gebühren seitens des </w:t>
      </w:r>
      <w:r w:rsidR="00513ABD">
        <w:t>Betreibers</w:t>
      </w:r>
      <w:r>
        <w:t xml:space="preserve"> und/oder der teilnehmenden Berechtigten.</w:t>
      </w:r>
    </w:p>
    <w:p w14:paraId="71E13F48" w14:textId="77777777" w:rsidR="00593321" w:rsidRPr="00DB2F65" w:rsidRDefault="00593321" w:rsidP="00732647">
      <w:pPr>
        <w:spacing w:after="0" w:line="280" w:lineRule="exact"/>
        <w:jc w:val="left"/>
      </w:pPr>
      <w:r>
        <w:t>Der Netzbetreiber prüft den Aufteilungsschlüssel lediglich hinsichtlich Plausibilität, eine Prüfung der Richtigkeit oder Wirtschaftlichkeit wird nicht vorgenommen. Soll</w:t>
      </w:r>
      <w:r w:rsidR="00CC6BAA">
        <w:t>t</w:t>
      </w:r>
      <w:r>
        <w:t xml:space="preserve">en </w:t>
      </w:r>
      <w:r w:rsidR="00CC6BAA">
        <w:t xml:space="preserve">ihm </w:t>
      </w:r>
      <w:r>
        <w:t>gege</w:t>
      </w:r>
      <w:r w:rsidR="00CC6BAA">
        <w:t>n</w:t>
      </w:r>
      <w:r>
        <w:t xml:space="preserve">über daraus von Seiten der teilnehmenden Berechtigten </w:t>
      </w:r>
      <w:r w:rsidR="00CC6BAA">
        <w:t xml:space="preserve">Ansprüche geltend gemacht werden, wird ihn der </w:t>
      </w:r>
      <w:r w:rsidR="00513ABD">
        <w:t>Betreiber</w:t>
      </w:r>
      <w:r w:rsidR="00CC6BAA">
        <w:t xml:space="preserve"> der gemeinschaftlichen Erzeugungsanlage </w:t>
      </w:r>
      <w:proofErr w:type="spellStart"/>
      <w:r w:rsidR="00CC6BAA">
        <w:t>schad</w:t>
      </w:r>
      <w:proofErr w:type="spellEnd"/>
      <w:r w:rsidR="00CC6BAA">
        <w:t>- und klaglos halten.</w:t>
      </w:r>
      <w:r w:rsidR="00EB3E46">
        <w:t xml:space="preserve"> Dies gilt ebenso im Falle der Nichterfüllung der für die </w:t>
      </w:r>
      <w:r w:rsidR="00E41A29">
        <w:t>Vertragsabwicklung erforderlichen Voraussetzungen, wie z.B. behördliche Auflagen, gesetzliche Bestimmungen etc., für deren Einhaltung der Betreiber verantwortlich ist.</w:t>
      </w:r>
    </w:p>
    <w:p w14:paraId="71E13F49" w14:textId="77777777" w:rsidR="00FB0FF7" w:rsidRPr="00DB2F65" w:rsidRDefault="00FB0FF7" w:rsidP="00732647">
      <w:pPr>
        <w:pStyle w:val="Textkrper-Zeileneinzug"/>
        <w:spacing w:after="0" w:line="280" w:lineRule="exact"/>
        <w:ind w:left="0"/>
        <w:jc w:val="left"/>
        <w:rPr>
          <w:i w:val="0"/>
        </w:rPr>
      </w:pPr>
    </w:p>
    <w:p w14:paraId="71E13F4A" w14:textId="77777777" w:rsidR="00FB0FF7" w:rsidRPr="00DB2F65" w:rsidRDefault="00FB0FF7" w:rsidP="00732647">
      <w:pPr>
        <w:pStyle w:val="berschrift10"/>
        <w:spacing w:after="0" w:line="280" w:lineRule="exact"/>
        <w:jc w:val="left"/>
      </w:pPr>
      <w:r w:rsidRPr="00DB2F65">
        <w:t>VII</w:t>
      </w:r>
      <w:r w:rsidR="00117C5D">
        <w:t>I</w:t>
      </w:r>
      <w:r w:rsidRPr="00DB2F65">
        <w:t>. Vertragsdauer</w:t>
      </w:r>
    </w:p>
    <w:p w14:paraId="71E13F4B" w14:textId="296D24FC" w:rsidR="00117C5D" w:rsidRDefault="00FB0FF7" w:rsidP="00732647">
      <w:pPr>
        <w:pStyle w:val="Textkrper-Zeileneinzug"/>
        <w:spacing w:after="0" w:line="280" w:lineRule="exact"/>
        <w:ind w:left="0"/>
        <w:jc w:val="left"/>
        <w:rPr>
          <w:i w:val="0"/>
        </w:rPr>
      </w:pPr>
      <w:r w:rsidRPr="00DB2F65">
        <w:rPr>
          <w:i w:val="0"/>
        </w:rPr>
        <w:t xml:space="preserve">Der vorliegende Vertrag tritt mit Unterzeichnung durch die Vertragspartner in Kraft und wird auf unbestimmte Zeit abgeschlossen. </w:t>
      </w:r>
      <w:r w:rsidR="0020039B">
        <w:rPr>
          <w:i w:val="0"/>
        </w:rPr>
        <w:t>Der Betreiber</w:t>
      </w:r>
      <w:r w:rsidRPr="00DB2F65">
        <w:rPr>
          <w:i w:val="0"/>
        </w:rPr>
        <w:t xml:space="preserve"> kann die gegenständliche Vereinbarung unter Einhaltung einer Frist von 4 Wochen </w:t>
      </w:r>
      <w:r>
        <w:rPr>
          <w:i w:val="0"/>
        </w:rPr>
        <w:t xml:space="preserve">schriftlich </w:t>
      </w:r>
      <w:r w:rsidR="00C22ECB">
        <w:rPr>
          <w:i w:val="0"/>
        </w:rPr>
        <w:t>zum Monatsletz</w:t>
      </w:r>
      <w:r w:rsidR="00F6773F">
        <w:rPr>
          <w:i w:val="0"/>
        </w:rPr>
        <w:t>ten</w:t>
      </w:r>
      <w:r w:rsidR="00C22ECB">
        <w:rPr>
          <w:i w:val="0"/>
        </w:rPr>
        <w:t xml:space="preserve"> </w:t>
      </w:r>
      <w:r w:rsidRPr="00DB2F65">
        <w:rPr>
          <w:i w:val="0"/>
        </w:rPr>
        <w:t>kündigen.</w:t>
      </w:r>
      <w:r w:rsidR="00C22ECB">
        <w:rPr>
          <w:i w:val="0"/>
        </w:rPr>
        <w:t xml:space="preserve"> </w:t>
      </w:r>
      <w:r w:rsidR="00986DDD">
        <w:rPr>
          <w:i w:val="0"/>
        </w:rPr>
        <w:t xml:space="preserve">Das Recht beider Vertragspartner zur Auflösung des Vertrages aus wichtigem Grund ohne Einhaltung einer Frist bleibt davon unberührt. Ein wichtiger Grund liegt insbesondere dann vor, wenn wesentliche Bestandteile dieses Vertrages verletzt werden und/oder Voraussetzungen nach Punkt IV nicht </w:t>
      </w:r>
      <w:r w:rsidR="00BC52D6">
        <w:rPr>
          <w:i w:val="0"/>
        </w:rPr>
        <w:t xml:space="preserve">bzw. nicht mehr </w:t>
      </w:r>
      <w:r w:rsidR="00986DDD">
        <w:rPr>
          <w:i w:val="0"/>
        </w:rPr>
        <w:t xml:space="preserve">gegeben sind. </w:t>
      </w:r>
    </w:p>
    <w:p w14:paraId="5B309151" w14:textId="77777777" w:rsidR="00060D5D" w:rsidRPr="00DB2F65" w:rsidRDefault="00060D5D" w:rsidP="00732647">
      <w:pPr>
        <w:pStyle w:val="Textkrper-Zeileneinzug"/>
        <w:spacing w:after="0" w:line="280" w:lineRule="exact"/>
        <w:ind w:left="0"/>
        <w:jc w:val="left"/>
        <w:rPr>
          <w:i w:val="0"/>
        </w:rPr>
      </w:pPr>
    </w:p>
    <w:p w14:paraId="71E13F4C" w14:textId="7DB8F3D2" w:rsidR="00117C5D" w:rsidRDefault="00FB0FF7" w:rsidP="00732647">
      <w:pPr>
        <w:pStyle w:val="Textkrper-Zeileneinzug"/>
        <w:spacing w:after="0" w:line="280" w:lineRule="exact"/>
        <w:ind w:left="0"/>
        <w:jc w:val="left"/>
        <w:rPr>
          <w:i w:val="0"/>
        </w:rPr>
      </w:pPr>
      <w:r w:rsidRPr="00DB2F65">
        <w:rPr>
          <w:i w:val="0"/>
        </w:rPr>
        <w:t xml:space="preserve">Für den Fall, dass aufgrund einer Gesetzesänderung </w:t>
      </w:r>
      <w:r w:rsidR="00835115">
        <w:rPr>
          <w:i w:val="0"/>
        </w:rPr>
        <w:t>und/</w:t>
      </w:r>
      <w:r w:rsidRPr="00DB2F65">
        <w:rPr>
          <w:i w:val="0"/>
        </w:rPr>
        <w:t xml:space="preserve">oder einer Änderung der Marktregeln </w:t>
      </w:r>
      <w:r w:rsidR="0020039B">
        <w:rPr>
          <w:i w:val="0"/>
        </w:rPr>
        <w:t xml:space="preserve">oder der Allgemeinen </w:t>
      </w:r>
      <w:r w:rsidR="006B1C71" w:rsidRPr="00A2553F">
        <w:rPr>
          <w:i w:val="0"/>
        </w:rPr>
        <w:t xml:space="preserve">Bedingungen für den Zugang zum Verteilernetz </w:t>
      </w:r>
      <w:r w:rsidRPr="00DB2F65">
        <w:rPr>
          <w:i w:val="0"/>
        </w:rPr>
        <w:t>eine Anpassung des gegenständlichen Vertrages erforderlich ist, verpflichten sich die Vertragspartner, den Vertrag an die neuen Gegebenheiten anzupassen und den gegenständlichen Vertrag erforderlichenfalls auch einvernehmlich aufzulösen.</w:t>
      </w:r>
      <w:r>
        <w:rPr>
          <w:i w:val="0"/>
        </w:rPr>
        <w:t xml:space="preserve"> </w:t>
      </w:r>
      <w:r w:rsidRPr="004E375D">
        <w:rPr>
          <w:i w:val="0"/>
        </w:rPr>
        <w:t>Das gesetzliche Recht zur außerordentlichen Kündigung bleibt unberührt.</w:t>
      </w:r>
    </w:p>
    <w:p w14:paraId="3B6EC377" w14:textId="77777777" w:rsidR="00060D5D" w:rsidRDefault="00060D5D" w:rsidP="00732647">
      <w:pPr>
        <w:pStyle w:val="Textkrper-Zeileneinzug"/>
        <w:spacing w:after="0" w:line="280" w:lineRule="exact"/>
        <w:ind w:left="0"/>
        <w:jc w:val="left"/>
        <w:rPr>
          <w:i w:val="0"/>
        </w:rPr>
      </w:pPr>
    </w:p>
    <w:p w14:paraId="71E13F4E" w14:textId="77777777" w:rsidR="00117C5D" w:rsidRPr="00DB2F65" w:rsidRDefault="00117C5D" w:rsidP="00732647">
      <w:pPr>
        <w:pStyle w:val="Textkrper-Zeileneinzug"/>
        <w:spacing w:after="0" w:line="280" w:lineRule="exact"/>
        <w:ind w:left="0"/>
        <w:jc w:val="left"/>
        <w:rPr>
          <w:i w:val="0"/>
        </w:rPr>
      </w:pPr>
      <w:r>
        <w:rPr>
          <w:i w:val="0"/>
        </w:rPr>
        <w:t>Bei Auflösung dieses Vertrages bleibt der zwischen den Vertragsparteien abgeschlossene Netzzugangsvertrag aufrecht, d.h. die gesamte erzeugte Energie wird dem Erzeugerzählpunkt zugeordnet.</w:t>
      </w:r>
    </w:p>
    <w:p w14:paraId="71E13F4F" w14:textId="77777777" w:rsidR="00FB0FF7" w:rsidRPr="00DB2F65" w:rsidRDefault="00FB0FF7" w:rsidP="00732647">
      <w:pPr>
        <w:pStyle w:val="Textkrper-Zeileneinzug"/>
        <w:spacing w:after="0" w:line="280" w:lineRule="exact"/>
        <w:ind w:left="0"/>
        <w:jc w:val="left"/>
        <w:rPr>
          <w:i w:val="0"/>
        </w:rPr>
      </w:pPr>
    </w:p>
    <w:p w14:paraId="71E13F50" w14:textId="77777777" w:rsidR="00FB0FF7" w:rsidRPr="00DB2F65" w:rsidRDefault="00117C5D" w:rsidP="00732647">
      <w:pPr>
        <w:pStyle w:val="berschrift10"/>
        <w:spacing w:after="0" w:line="280" w:lineRule="exact"/>
        <w:jc w:val="left"/>
      </w:pPr>
      <w:r>
        <w:t>IX</w:t>
      </w:r>
      <w:r w:rsidR="00FB0FF7" w:rsidRPr="00DB2F65">
        <w:t>. Salvatorische Klausel</w:t>
      </w:r>
    </w:p>
    <w:p w14:paraId="71E13F51" w14:textId="709803CE" w:rsidR="00FB0FF7" w:rsidRDefault="00FB0FF7" w:rsidP="00732647">
      <w:pPr>
        <w:pStyle w:val="Textkrper-Zeileneinzug"/>
        <w:spacing w:after="0" w:line="280" w:lineRule="exact"/>
        <w:ind w:left="0"/>
        <w:jc w:val="left"/>
        <w:rPr>
          <w:i w:val="0"/>
        </w:rPr>
      </w:pPr>
      <w:r w:rsidRPr="00DB2F65">
        <w:rPr>
          <w:i w:val="0"/>
        </w:rPr>
        <w:t xml:space="preserve">Sollten einzelne Bestimmungen des gegenständlichen Vertrages oder etwaiger Nachträge rechtsunwirksam sein oder werden, so wird die Gültigkeit der übrigen Vereinbarungen nicht berührt. Die Vertragsparteien verpflichten sich vielmehr, die ungültig gewordene Bestimmung, je nach Notwendigkeit, durch eine ihr </w:t>
      </w:r>
      <w:proofErr w:type="gramStart"/>
      <w:r w:rsidRPr="00DB2F65">
        <w:rPr>
          <w:i w:val="0"/>
        </w:rPr>
        <w:t xml:space="preserve">im wirtschaftlich, rechtlichen und </w:t>
      </w:r>
      <w:r w:rsidRPr="00DB2F65">
        <w:rPr>
          <w:i w:val="0"/>
        </w:rPr>
        <w:lastRenderedPageBreak/>
        <w:t>technischen Erfolg</w:t>
      </w:r>
      <w:proofErr w:type="gramEnd"/>
      <w:r w:rsidRPr="00DB2F65">
        <w:rPr>
          <w:i w:val="0"/>
        </w:rPr>
        <w:t xml:space="preserve"> für beide Vertragspartner gleichkommende, rechtsgültige Bestimmung zu ersetzen.</w:t>
      </w:r>
    </w:p>
    <w:p w14:paraId="12D6ED33" w14:textId="77777777" w:rsidR="00060D5D" w:rsidRDefault="00060D5D" w:rsidP="00732647">
      <w:pPr>
        <w:pStyle w:val="Textkrper-Zeileneinzug"/>
        <w:spacing w:after="0" w:line="280" w:lineRule="exact"/>
        <w:ind w:left="0"/>
        <w:jc w:val="left"/>
        <w:rPr>
          <w:i w:val="0"/>
        </w:rPr>
      </w:pPr>
    </w:p>
    <w:p w14:paraId="71E13F52" w14:textId="77777777" w:rsidR="00117C5D" w:rsidRDefault="00117C5D" w:rsidP="00732647">
      <w:pPr>
        <w:pStyle w:val="Textkrper-Zeileneinzug"/>
        <w:spacing w:after="0" w:line="280" w:lineRule="exact"/>
        <w:ind w:left="0"/>
        <w:jc w:val="left"/>
        <w:rPr>
          <w:i w:val="0"/>
        </w:rPr>
      </w:pPr>
      <w:r>
        <w:rPr>
          <w:i w:val="0"/>
        </w:rPr>
        <w:t xml:space="preserve">Die </w:t>
      </w:r>
      <w:r w:rsidRPr="00117C5D">
        <w:rPr>
          <w:i w:val="0"/>
        </w:rPr>
        <w:t xml:space="preserve">Bestimmungen aus dem </w:t>
      </w:r>
      <w:r>
        <w:rPr>
          <w:i w:val="0"/>
        </w:rPr>
        <w:t>zwischen den Vertragsparteien abgeschlossenen Netzzugangsvertrag</w:t>
      </w:r>
      <w:r w:rsidRPr="00117C5D">
        <w:rPr>
          <w:i w:val="0"/>
        </w:rPr>
        <w:t xml:space="preserve"> bleiben </w:t>
      </w:r>
      <w:r>
        <w:rPr>
          <w:i w:val="0"/>
        </w:rPr>
        <w:t xml:space="preserve">von diesem Vertrag </w:t>
      </w:r>
      <w:r w:rsidRPr="00117C5D">
        <w:rPr>
          <w:i w:val="0"/>
        </w:rPr>
        <w:t>unberührt.</w:t>
      </w:r>
    </w:p>
    <w:p w14:paraId="71E13F54" w14:textId="77777777" w:rsidR="00FB0FF7" w:rsidRPr="00DB2F65" w:rsidRDefault="00FB0FF7" w:rsidP="00732647">
      <w:pPr>
        <w:pStyle w:val="berschrift10"/>
        <w:spacing w:after="0" w:line="280" w:lineRule="exact"/>
        <w:jc w:val="left"/>
      </w:pPr>
      <w:r w:rsidRPr="00DB2F65">
        <w:t>X. Gerichtsstand</w:t>
      </w:r>
    </w:p>
    <w:p w14:paraId="71E13F55" w14:textId="77777777" w:rsidR="00FB0FF7" w:rsidRPr="00DB2F65" w:rsidRDefault="00FB0FF7" w:rsidP="00732647">
      <w:pPr>
        <w:pStyle w:val="Textkrper-Zeileneinzug"/>
        <w:spacing w:after="0" w:line="280" w:lineRule="exact"/>
        <w:ind w:left="0"/>
        <w:jc w:val="left"/>
        <w:rPr>
          <w:i w:val="0"/>
        </w:rPr>
      </w:pPr>
      <w:r w:rsidRPr="00DB2F65">
        <w:rPr>
          <w:i w:val="0"/>
        </w:rPr>
        <w:t>Gerichtsstand für Streitigkeiten aus diesem Vertragsverhältnis ist das am Sitz des Verteilnetzbetreibers sachlich zuständige Gericht. Es gilt österreichisches materielles Recht mit Ausnahme der Verweisungsnormen, die auf ausländisches Privatrecht verweisen.</w:t>
      </w:r>
    </w:p>
    <w:p w14:paraId="71E13F57" w14:textId="77777777" w:rsidR="00FB0FF7" w:rsidRPr="00DB2F65" w:rsidRDefault="00FB0FF7" w:rsidP="00732647">
      <w:pPr>
        <w:pStyle w:val="berschrift10"/>
        <w:spacing w:after="0" w:line="280" w:lineRule="exact"/>
        <w:jc w:val="left"/>
      </w:pPr>
      <w:r>
        <w:t>X</w:t>
      </w:r>
      <w:r w:rsidR="00117C5D">
        <w:t>I</w:t>
      </w:r>
      <w:r w:rsidRPr="00DB2F65">
        <w:t>. Schriftformgebot</w:t>
      </w:r>
    </w:p>
    <w:p w14:paraId="71E13F59" w14:textId="3C5A7D74" w:rsidR="00FB0FF7" w:rsidRPr="00060D5D" w:rsidRDefault="00FB0FF7" w:rsidP="00060D5D">
      <w:pPr>
        <w:pStyle w:val="Textkrper-Zeileneinzug"/>
        <w:spacing w:after="0" w:line="276" w:lineRule="auto"/>
        <w:ind w:left="0"/>
        <w:rPr>
          <w:i w:val="0"/>
          <w:szCs w:val="20"/>
        </w:rPr>
      </w:pPr>
      <w:r w:rsidRPr="00DB2F65">
        <w:rPr>
          <w:i w:val="0"/>
        </w:rPr>
        <w:t>Ergänzungen und Abänderungen dieses Vertrages bedürfen der Schriftform</w:t>
      </w:r>
      <w:r w:rsidR="006B1C71">
        <w:rPr>
          <w:i w:val="0"/>
        </w:rPr>
        <w:t xml:space="preserve"> </w:t>
      </w:r>
      <w:r w:rsidR="006B1C71" w:rsidRPr="006B1C71">
        <w:rPr>
          <w:i w:val="0"/>
        </w:rPr>
        <w:t xml:space="preserve">bzw. der in den Marktprozesse auf </w:t>
      </w:r>
      <w:hyperlink r:id="rId11" w:history="1">
        <w:r w:rsidR="006B1C71" w:rsidRPr="006B1C71">
          <w:rPr>
            <w:i w:val="0"/>
          </w:rPr>
          <w:t>www.ebutilities.at</w:t>
        </w:r>
      </w:hyperlink>
      <w:r w:rsidR="006B1C71" w:rsidRPr="00A2553F">
        <w:rPr>
          <w:i w:val="0"/>
        </w:rPr>
        <w:t xml:space="preserve"> jeweils konsultierten und vorgesehenen Form</w:t>
      </w:r>
      <w:r w:rsidRPr="00DB2F65">
        <w:rPr>
          <w:i w:val="0"/>
        </w:rPr>
        <w:t>. Dies gilt auch für ein Abgehen von diesem Schriftformgebot.</w:t>
      </w:r>
      <w:bookmarkStart w:id="0" w:name="_Hlk113965482"/>
      <w:r w:rsidR="00A2553F" w:rsidRPr="00A2553F">
        <w:rPr>
          <w:i w:val="0"/>
          <w:szCs w:val="20"/>
        </w:rPr>
        <w:t xml:space="preserve"> </w:t>
      </w:r>
      <w:r w:rsidR="00A2553F">
        <w:rPr>
          <w:i w:val="0"/>
          <w:szCs w:val="20"/>
        </w:rPr>
        <w:t>Die Schriftform ist auch gewahrt, wenn der Vertrag mit einer handgeschriebenen Signatur versehen eingescannt verschickt wird.</w:t>
      </w:r>
      <w:bookmarkEnd w:id="0"/>
    </w:p>
    <w:p w14:paraId="71E13F5A" w14:textId="77777777" w:rsidR="00FB0FF7" w:rsidRPr="00DB2F65" w:rsidRDefault="00FB0FF7" w:rsidP="00732647">
      <w:pPr>
        <w:pStyle w:val="berschrift10"/>
        <w:spacing w:after="0" w:line="280" w:lineRule="exact"/>
        <w:jc w:val="left"/>
      </w:pPr>
      <w:r>
        <w:t>X</w:t>
      </w:r>
      <w:r w:rsidRPr="00DB2F65">
        <w:t>I</w:t>
      </w:r>
      <w:r w:rsidR="00117C5D">
        <w:t>I</w:t>
      </w:r>
      <w:r w:rsidRPr="00DB2F65">
        <w:t>. Rechtsnachfolgeklausel</w:t>
      </w:r>
    </w:p>
    <w:p w14:paraId="71E13F5B" w14:textId="77777777" w:rsidR="00FB0FF7" w:rsidRPr="00DB2F65" w:rsidRDefault="00FB0FF7" w:rsidP="00732647">
      <w:pPr>
        <w:spacing w:after="0" w:line="280" w:lineRule="exact"/>
        <w:jc w:val="left"/>
      </w:pPr>
      <w:r w:rsidRPr="00DB2F65">
        <w:t>Alle Bestimmungen dieses Vertrages, insbesondere sämtliche sich aus diesem Vertrag ergebende Rechte und Pflichten, gehen beiderseits auf die Einzel- und Gesamtrechtsnachfolger über. Jeder Vertragspartner ist berechtigt und verpflichtet, diesen Vertrag und die sich daraus ergebenden Rechte und Pflichten auf allfällige Rechtsnachfolger zu überbinden. Über jede Veränderung, die ein Eintreten einer Rechts-, Teilrechts- oder Besitznachfolge durch Dritte nach sich zieht, ist der andere Partner umgehend schriftlich in Kenntnis zu setzen.</w:t>
      </w:r>
    </w:p>
    <w:p w14:paraId="71E13F5D" w14:textId="77777777" w:rsidR="00FB0FF7" w:rsidRPr="00DB2F65" w:rsidRDefault="00FB0FF7" w:rsidP="00732647">
      <w:pPr>
        <w:pStyle w:val="berschrift10"/>
        <w:spacing w:after="0" w:line="280" w:lineRule="exact"/>
        <w:jc w:val="left"/>
      </w:pPr>
      <w:r>
        <w:t>X</w:t>
      </w:r>
      <w:r w:rsidRPr="00DB2F65">
        <w:t>II</w:t>
      </w:r>
      <w:r w:rsidR="00117C5D">
        <w:t>I</w:t>
      </w:r>
      <w:r w:rsidRPr="00DB2F65">
        <w:t>. Verweise</w:t>
      </w:r>
    </w:p>
    <w:p w14:paraId="71E13F5E" w14:textId="77777777" w:rsidR="00FB0FF7" w:rsidRDefault="00FB0FF7" w:rsidP="00732647">
      <w:pPr>
        <w:spacing w:after="0" w:line="280" w:lineRule="exact"/>
        <w:jc w:val="left"/>
      </w:pPr>
      <w:r w:rsidRPr="00DB2F65">
        <w:t>Sämtliche in diesem Vertrag enthaltenen Verweise verstehen sich als dynamische Verweise.</w:t>
      </w:r>
    </w:p>
    <w:p w14:paraId="71E13F61" w14:textId="77777777" w:rsidR="00835115" w:rsidRPr="007B30AB" w:rsidRDefault="00835115" w:rsidP="00732647">
      <w:pPr>
        <w:pStyle w:val="berschrift10"/>
        <w:spacing w:after="0" w:line="280" w:lineRule="exact"/>
        <w:jc w:val="left"/>
      </w:pPr>
      <w:r w:rsidRPr="007B30AB">
        <w:t>IV. Ausfertigung</w:t>
      </w:r>
    </w:p>
    <w:p w14:paraId="71E13F63" w14:textId="77777777" w:rsidR="00835115" w:rsidRPr="00DB2F65" w:rsidRDefault="00835115" w:rsidP="00732647">
      <w:pPr>
        <w:spacing w:after="0" w:line="280" w:lineRule="exact"/>
        <w:jc w:val="left"/>
      </w:pPr>
      <w:r>
        <w:t xml:space="preserve">Dieser gegenständliche Betreibervertrag wird zweifach </w:t>
      </w:r>
      <w:proofErr w:type="spellStart"/>
      <w:r>
        <w:t>ausgefertgt</w:t>
      </w:r>
      <w:proofErr w:type="spellEnd"/>
      <w:r>
        <w:t>. Je ein Original verbleibt beim Betreiber der gemeinschaftlichen Erzeugungsanlage bzw. beim Netzbetreiber.</w:t>
      </w:r>
    </w:p>
    <w:p w14:paraId="71E13F6B" w14:textId="77777777" w:rsidR="000A5739" w:rsidRPr="00DB2F65" w:rsidRDefault="000A5739" w:rsidP="008876D1">
      <w:pPr>
        <w:pStyle w:val="Textkrper-Zeileneinzug"/>
        <w:spacing w:after="0" w:line="280" w:lineRule="exact"/>
        <w:ind w:left="0"/>
        <w:rPr>
          <w:i w:val="0"/>
        </w:rPr>
      </w:pPr>
    </w:p>
    <w:p w14:paraId="71E13F6C" w14:textId="2A6A6EF9" w:rsidR="005A51F5" w:rsidRPr="00DB2F65" w:rsidRDefault="00CC1D58" w:rsidP="005C5582">
      <w:pPr>
        <w:tabs>
          <w:tab w:val="left" w:pos="4962"/>
        </w:tabs>
        <w:spacing w:after="0" w:line="280" w:lineRule="exact"/>
        <w:rPr>
          <w:rFonts w:cs="Arial"/>
        </w:rPr>
      </w:pPr>
      <w:r w:rsidRPr="00874159">
        <w:rPr>
          <w:rFonts w:cs="Arial"/>
        </w:rPr>
        <w:t>................</w:t>
      </w:r>
      <w:r w:rsidRPr="00DB2F65">
        <w:rPr>
          <w:rFonts w:cs="Arial"/>
        </w:rPr>
        <w:t>,............................</w:t>
      </w:r>
      <w:r w:rsidRPr="00DB2F65">
        <w:rPr>
          <w:rFonts w:cs="Arial"/>
        </w:rPr>
        <w:tab/>
      </w:r>
      <w:r w:rsidR="00C91342">
        <w:rPr>
          <w:rFonts w:cs="Arial"/>
        </w:rPr>
        <w:t>………….</w:t>
      </w:r>
      <w:r w:rsidR="005A51F5" w:rsidRPr="00DB2F65">
        <w:rPr>
          <w:rFonts w:cs="Arial"/>
        </w:rPr>
        <w:t>,....</w:t>
      </w:r>
      <w:r w:rsidR="002C3CD7" w:rsidRPr="00DB2F65">
        <w:rPr>
          <w:rFonts w:cs="Arial"/>
        </w:rPr>
        <w:t>...........</w:t>
      </w:r>
      <w:r w:rsidR="005A51F5" w:rsidRPr="00DB2F65">
        <w:rPr>
          <w:rFonts w:cs="Arial"/>
        </w:rPr>
        <w:t>.............</w:t>
      </w:r>
      <w:r w:rsidR="005A51F5" w:rsidRPr="00DB2F65">
        <w:rPr>
          <w:rFonts w:cs="Arial"/>
        </w:rPr>
        <w:tab/>
      </w:r>
    </w:p>
    <w:p w14:paraId="71E13F6D" w14:textId="77777777" w:rsidR="005A51F5" w:rsidRPr="00DB2F65" w:rsidRDefault="005A51F5" w:rsidP="008876D1">
      <w:pPr>
        <w:tabs>
          <w:tab w:val="left" w:pos="4500"/>
        </w:tabs>
        <w:spacing w:after="0" w:line="280" w:lineRule="exact"/>
        <w:rPr>
          <w:rFonts w:cs="Arial"/>
        </w:rPr>
      </w:pPr>
    </w:p>
    <w:p w14:paraId="1A307A64" w14:textId="77777777" w:rsidR="00060D5D" w:rsidRDefault="00060D5D" w:rsidP="008876D1">
      <w:pPr>
        <w:tabs>
          <w:tab w:val="left" w:pos="4500"/>
        </w:tabs>
        <w:spacing w:after="0" w:line="280" w:lineRule="exact"/>
        <w:rPr>
          <w:b/>
          <w:bCs/>
        </w:rPr>
      </w:pPr>
    </w:p>
    <w:p w14:paraId="700870FF" w14:textId="77777777" w:rsidR="00060D5D" w:rsidRDefault="00060D5D" w:rsidP="008876D1">
      <w:pPr>
        <w:tabs>
          <w:tab w:val="left" w:pos="4500"/>
        </w:tabs>
        <w:spacing w:after="0" w:line="280" w:lineRule="exact"/>
        <w:rPr>
          <w:b/>
          <w:bCs/>
        </w:rPr>
      </w:pPr>
    </w:p>
    <w:p w14:paraId="5098CB8E" w14:textId="77777777" w:rsidR="00060D5D" w:rsidRDefault="00060D5D" w:rsidP="008876D1">
      <w:pPr>
        <w:tabs>
          <w:tab w:val="left" w:pos="4500"/>
        </w:tabs>
        <w:spacing w:after="0" w:line="280" w:lineRule="exact"/>
        <w:rPr>
          <w:b/>
          <w:bCs/>
        </w:rPr>
      </w:pPr>
    </w:p>
    <w:p w14:paraId="71E13F6E" w14:textId="5D58BB9B" w:rsidR="005A51F5" w:rsidRPr="00DB2F65" w:rsidRDefault="00060D5D" w:rsidP="008876D1">
      <w:pPr>
        <w:tabs>
          <w:tab w:val="left" w:pos="4500"/>
        </w:tabs>
        <w:spacing w:after="0" w:line="280" w:lineRule="exact"/>
        <w:rPr>
          <w:rFonts w:cs="Arial"/>
          <w:b/>
          <w:bCs/>
        </w:rPr>
      </w:pPr>
      <w:r>
        <w:t>………………………………………………….</w:t>
      </w:r>
      <w:r>
        <w:tab/>
      </w:r>
      <w:r>
        <w:tab/>
        <w:t>……………………………………………..</w:t>
      </w:r>
      <w:r w:rsidR="000A0B48" w:rsidRPr="00DB2F65">
        <w:rPr>
          <w:b/>
          <w:bCs/>
        </w:rPr>
        <w:fldChar w:fldCharType="begin"/>
      </w:r>
      <w:r w:rsidR="005A51F5" w:rsidRPr="00DB2F65">
        <w:rPr>
          <w:b/>
          <w:bCs/>
        </w:rPr>
        <w:instrText xml:space="preserve"> MERGEFIELD Lieferant__Name </w:instrText>
      </w:r>
      <w:r w:rsidR="000A0B48" w:rsidRPr="00DB2F65">
        <w:rPr>
          <w:b/>
          <w:bCs/>
        </w:rPr>
        <w:fldChar w:fldCharType="end"/>
      </w:r>
    </w:p>
    <w:p w14:paraId="71E13F6F" w14:textId="77777777" w:rsidR="005A51F5" w:rsidRPr="00DB2F65" w:rsidRDefault="00513ABD" w:rsidP="005C5582">
      <w:pPr>
        <w:pStyle w:val="Vertragspartner"/>
        <w:tabs>
          <w:tab w:val="left" w:pos="4962"/>
        </w:tabs>
        <w:spacing w:line="280" w:lineRule="exact"/>
        <w:rPr>
          <w:rFonts w:cs="Arial"/>
        </w:rPr>
      </w:pPr>
      <w:r>
        <w:rPr>
          <w:rFonts w:cs="Arial"/>
        </w:rPr>
        <w:t>Betreiber</w:t>
      </w:r>
      <w:r w:rsidR="00CC1D58" w:rsidRPr="00DB2F65">
        <w:rPr>
          <w:rFonts w:cs="Arial"/>
        </w:rPr>
        <w:t xml:space="preserve"> </w:t>
      </w:r>
      <w:r w:rsidR="00CC1D58" w:rsidRPr="00DB2F65">
        <w:rPr>
          <w:rFonts w:cs="Arial"/>
        </w:rPr>
        <w:tab/>
      </w:r>
      <w:r w:rsidR="000D6F37" w:rsidRPr="00DB2F65">
        <w:rPr>
          <w:rFonts w:cs="Arial"/>
        </w:rPr>
        <w:t>Netz</w:t>
      </w:r>
      <w:r w:rsidR="005A51F5" w:rsidRPr="00DB2F65">
        <w:rPr>
          <w:rFonts w:cs="Arial"/>
        </w:rPr>
        <w:t xml:space="preserve"> </w:t>
      </w:r>
      <w:r w:rsidR="001C31E2">
        <w:rPr>
          <w:rFonts w:cs="Arial"/>
        </w:rPr>
        <w:t>xxx</w:t>
      </w:r>
      <w:r w:rsidR="000D6F37" w:rsidRPr="00DB2F65">
        <w:rPr>
          <w:rFonts w:cs="Arial"/>
        </w:rPr>
        <w:t xml:space="preserve"> GmbH</w:t>
      </w:r>
      <w:r w:rsidR="005A51F5" w:rsidRPr="00DB2F65">
        <w:rPr>
          <w:rFonts w:cs="Arial"/>
        </w:rPr>
        <w:tab/>
      </w:r>
    </w:p>
    <w:p w14:paraId="71E13F70" w14:textId="77777777" w:rsidR="00093AD8" w:rsidRDefault="000D6F37" w:rsidP="005C5582">
      <w:pPr>
        <w:tabs>
          <w:tab w:val="left" w:pos="4962"/>
        </w:tabs>
        <w:spacing w:after="0" w:line="280" w:lineRule="exact"/>
      </w:pPr>
      <w:r w:rsidRPr="00DB2F65">
        <w:t xml:space="preserve">als </w:t>
      </w:r>
      <w:r w:rsidR="00CC6BAA">
        <w:t>Betreiber der</w:t>
      </w:r>
      <w:r w:rsidRPr="00DB2F65">
        <w:tab/>
        <w:t>als Netzbetreiber</w:t>
      </w:r>
    </w:p>
    <w:p w14:paraId="71E13F96" w14:textId="4A901110" w:rsidR="00093AD8" w:rsidRPr="00060D5D" w:rsidRDefault="00CC6BAA" w:rsidP="00060D5D">
      <w:pPr>
        <w:tabs>
          <w:tab w:val="left" w:pos="4500"/>
        </w:tabs>
        <w:spacing w:after="0" w:line="280" w:lineRule="exact"/>
        <w:jc w:val="left"/>
        <w:rPr>
          <w:strike/>
        </w:rPr>
      </w:pPr>
      <w:r>
        <w:t>gemeinschaftlichen</w:t>
      </w:r>
      <w:r w:rsidR="005C5582">
        <w:t xml:space="preserve"> </w:t>
      </w:r>
      <w:r>
        <w:t>Erzeugungsanlage</w:t>
      </w:r>
    </w:p>
    <w:sectPr w:rsidR="00093AD8" w:rsidRPr="00060D5D" w:rsidSect="00552FC3">
      <w:headerReference w:type="even" r:id="rId12"/>
      <w:headerReference w:type="default"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BAA4" w14:textId="77777777" w:rsidR="00044F2E" w:rsidRDefault="00044F2E">
      <w:r>
        <w:separator/>
      </w:r>
    </w:p>
  </w:endnote>
  <w:endnote w:type="continuationSeparator" w:id="0">
    <w:p w14:paraId="2701D8B4" w14:textId="77777777" w:rsidR="00044F2E" w:rsidRDefault="000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3F9F" w14:textId="7652775A" w:rsidR="001C5504" w:rsidRDefault="001C5504">
    <w:pPr>
      <w:pStyle w:val="Fuzeile"/>
      <w:jc w:val="center"/>
      <w:rPr>
        <w:sz w:val="18"/>
      </w:rPr>
    </w:pPr>
    <w:r>
      <w:rPr>
        <w:sz w:val="14"/>
      </w:rPr>
      <w:fldChar w:fldCharType="begin"/>
    </w:r>
    <w:r>
      <w:rPr>
        <w:sz w:val="14"/>
        <w:lang w:val="de-DE"/>
      </w:rPr>
      <w:instrText xml:space="preserve"> DATE \@ "dd.MM.yyyy" </w:instrText>
    </w:r>
    <w:r>
      <w:rPr>
        <w:sz w:val="14"/>
      </w:rPr>
      <w:fldChar w:fldCharType="separate"/>
    </w:r>
    <w:r w:rsidR="002F79E4">
      <w:rPr>
        <w:noProof/>
        <w:sz w:val="14"/>
        <w:lang w:val="de-DE"/>
      </w:rPr>
      <w:t>27.09.2022</w:t>
    </w:r>
    <w:r>
      <w:rPr>
        <w:sz w:val="14"/>
      </w:rPr>
      <w:fldChar w:fldCharType="end"/>
    </w:r>
    <w:r>
      <w:rPr>
        <w:sz w:val="14"/>
      </w:rPr>
      <w:tab/>
    </w:r>
    <w:r>
      <w:rPr>
        <w:sz w:val="14"/>
      </w:rPr>
      <w:tab/>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AB0B47">
      <w:rPr>
        <w:rStyle w:val="Seitenzahl"/>
        <w:noProof/>
        <w:sz w:val="14"/>
      </w:rPr>
      <w:t>8</w:t>
    </w:r>
    <w:r>
      <w:rPr>
        <w:rStyle w:val="Seitenzahl"/>
        <w:sz w:val="14"/>
      </w:rPr>
      <w:fldChar w:fldCharType="end"/>
    </w:r>
    <w:r>
      <w:rPr>
        <w:rStyle w:val="Seitenzahl"/>
        <w:sz w:val="14"/>
      </w:rPr>
      <w:t>/</w:t>
    </w:r>
    <w:r>
      <w:rPr>
        <w:rStyle w:val="Seitenzahl"/>
        <w:sz w:val="14"/>
      </w:rPr>
      <w:fldChar w:fldCharType="begin"/>
    </w:r>
    <w:r>
      <w:rPr>
        <w:rStyle w:val="Seitenzahl"/>
        <w:sz w:val="14"/>
      </w:rPr>
      <w:instrText xml:space="preserve"> NUMPAGES </w:instrText>
    </w:r>
    <w:r>
      <w:rPr>
        <w:rStyle w:val="Seitenzahl"/>
        <w:sz w:val="14"/>
      </w:rPr>
      <w:fldChar w:fldCharType="separate"/>
    </w:r>
    <w:r w:rsidR="00AB0B47">
      <w:rPr>
        <w:rStyle w:val="Seitenzahl"/>
        <w:noProof/>
        <w:sz w:val="14"/>
      </w:rPr>
      <w:t>9</w:t>
    </w:r>
    <w:r>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40A9" w14:textId="77777777" w:rsidR="00044F2E" w:rsidRDefault="00044F2E">
      <w:r>
        <w:separator/>
      </w:r>
    </w:p>
  </w:footnote>
  <w:footnote w:type="continuationSeparator" w:id="0">
    <w:p w14:paraId="634CED3C" w14:textId="77777777" w:rsidR="00044F2E" w:rsidRDefault="0004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3F9D" w14:textId="77777777" w:rsidR="001C5504" w:rsidRDefault="001C550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71E13F9E" w14:textId="77777777" w:rsidR="001C5504" w:rsidRDefault="001C550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0A79" w14:textId="74BA3D99" w:rsidR="001C5504" w:rsidRDefault="001C5504">
    <w:pPr>
      <w:pStyle w:val="Kopfzeile"/>
    </w:pPr>
    <w:r>
      <w:t xml:space="preserve">Stand </w:t>
    </w:r>
    <w:r w:rsidR="00060D5D">
      <w:t>26.9.22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7A6"/>
    <w:multiLevelType w:val="hybridMultilevel"/>
    <w:tmpl w:val="02E21B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64154A"/>
    <w:multiLevelType w:val="hybridMultilevel"/>
    <w:tmpl w:val="DE7E1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B7215"/>
    <w:multiLevelType w:val="multilevel"/>
    <w:tmpl w:val="8FE23E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344680"/>
    <w:multiLevelType w:val="hybridMultilevel"/>
    <w:tmpl w:val="578E65EE"/>
    <w:lvl w:ilvl="0" w:tplc="DF00873A">
      <w:start w:val="1"/>
      <w:numFmt w:val="decimal"/>
      <w:lvlText w:val="%1."/>
      <w:lvlJc w:val="left"/>
      <w:pPr>
        <w:tabs>
          <w:tab w:val="num" w:pos="720"/>
        </w:tabs>
        <w:ind w:left="720" w:hanging="360"/>
      </w:pPr>
      <w:rPr>
        <w:rFonts w:hint="default"/>
      </w:rPr>
    </w:lvl>
    <w:lvl w:ilvl="1" w:tplc="3EBAD06E">
      <w:start w:val="1"/>
      <w:numFmt w:val="lowerLetter"/>
      <w:lvlText w:val="%2."/>
      <w:lvlJc w:val="left"/>
      <w:pPr>
        <w:tabs>
          <w:tab w:val="num" w:pos="1440"/>
        </w:tabs>
        <w:ind w:left="1440" w:hanging="360"/>
      </w:pPr>
    </w:lvl>
    <w:lvl w:ilvl="2" w:tplc="C07A8AF6" w:tentative="1">
      <w:start w:val="1"/>
      <w:numFmt w:val="lowerRoman"/>
      <w:lvlText w:val="%3."/>
      <w:lvlJc w:val="right"/>
      <w:pPr>
        <w:tabs>
          <w:tab w:val="num" w:pos="2160"/>
        </w:tabs>
        <w:ind w:left="2160" w:hanging="180"/>
      </w:pPr>
    </w:lvl>
    <w:lvl w:ilvl="3" w:tplc="607E2D1A" w:tentative="1">
      <w:start w:val="1"/>
      <w:numFmt w:val="decimal"/>
      <w:lvlText w:val="%4."/>
      <w:lvlJc w:val="left"/>
      <w:pPr>
        <w:tabs>
          <w:tab w:val="num" w:pos="2880"/>
        </w:tabs>
        <w:ind w:left="2880" w:hanging="360"/>
      </w:pPr>
    </w:lvl>
    <w:lvl w:ilvl="4" w:tplc="C9A4113C" w:tentative="1">
      <w:start w:val="1"/>
      <w:numFmt w:val="lowerLetter"/>
      <w:lvlText w:val="%5."/>
      <w:lvlJc w:val="left"/>
      <w:pPr>
        <w:tabs>
          <w:tab w:val="num" w:pos="3600"/>
        </w:tabs>
        <w:ind w:left="3600" w:hanging="360"/>
      </w:pPr>
    </w:lvl>
    <w:lvl w:ilvl="5" w:tplc="66A07FCE" w:tentative="1">
      <w:start w:val="1"/>
      <w:numFmt w:val="lowerRoman"/>
      <w:lvlText w:val="%6."/>
      <w:lvlJc w:val="right"/>
      <w:pPr>
        <w:tabs>
          <w:tab w:val="num" w:pos="4320"/>
        </w:tabs>
        <w:ind w:left="4320" w:hanging="180"/>
      </w:pPr>
    </w:lvl>
    <w:lvl w:ilvl="6" w:tplc="968630C2" w:tentative="1">
      <w:start w:val="1"/>
      <w:numFmt w:val="decimal"/>
      <w:lvlText w:val="%7."/>
      <w:lvlJc w:val="left"/>
      <w:pPr>
        <w:tabs>
          <w:tab w:val="num" w:pos="5040"/>
        </w:tabs>
        <w:ind w:left="5040" w:hanging="360"/>
      </w:pPr>
    </w:lvl>
    <w:lvl w:ilvl="7" w:tplc="EA520F98" w:tentative="1">
      <w:start w:val="1"/>
      <w:numFmt w:val="lowerLetter"/>
      <w:lvlText w:val="%8."/>
      <w:lvlJc w:val="left"/>
      <w:pPr>
        <w:tabs>
          <w:tab w:val="num" w:pos="5760"/>
        </w:tabs>
        <w:ind w:left="5760" w:hanging="360"/>
      </w:pPr>
    </w:lvl>
    <w:lvl w:ilvl="8" w:tplc="AAD8CEE0" w:tentative="1">
      <w:start w:val="1"/>
      <w:numFmt w:val="lowerRoman"/>
      <w:lvlText w:val="%9."/>
      <w:lvlJc w:val="right"/>
      <w:pPr>
        <w:tabs>
          <w:tab w:val="num" w:pos="6480"/>
        </w:tabs>
        <w:ind w:left="6480" w:hanging="180"/>
      </w:pPr>
    </w:lvl>
  </w:abstractNum>
  <w:abstractNum w:abstractNumId="5" w15:restartNumberingAfterBreak="0">
    <w:nsid w:val="26DA3A3B"/>
    <w:multiLevelType w:val="hybridMultilevel"/>
    <w:tmpl w:val="0B5AE098"/>
    <w:lvl w:ilvl="0" w:tplc="4ED0DC18">
      <w:start w:val="5"/>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D804E76"/>
    <w:multiLevelType w:val="hybridMultilevel"/>
    <w:tmpl w:val="9952798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29B2E76"/>
    <w:multiLevelType w:val="multilevel"/>
    <w:tmpl w:val="5F62B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EC2CAC"/>
    <w:multiLevelType w:val="multilevel"/>
    <w:tmpl w:val="8C400E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A961416"/>
    <w:multiLevelType w:val="hybridMultilevel"/>
    <w:tmpl w:val="EDC4111A"/>
    <w:lvl w:ilvl="0" w:tplc="12F6CED6">
      <w:start w:val="1"/>
      <w:numFmt w:val="decimal"/>
      <w:pStyle w:val="Unterpunktlaufend"/>
      <w:lvlText w:val="%1."/>
      <w:lvlJc w:val="left"/>
      <w:pPr>
        <w:tabs>
          <w:tab w:val="num" w:pos="357"/>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B623E52"/>
    <w:multiLevelType w:val="multilevel"/>
    <w:tmpl w:val="A374111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1E7335"/>
    <w:multiLevelType w:val="hybridMultilevel"/>
    <w:tmpl w:val="F202C8EE"/>
    <w:lvl w:ilvl="0" w:tplc="0C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3" w15:restartNumberingAfterBreak="0">
    <w:nsid w:val="66953DBA"/>
    <w:multiLevelType w:val="hybridMultilevel"/>
    <w:tmpl w:val="73D8BC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860296C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0B23133"/>
    <w:multiLevelType w:val="hybridMultilevel"/>
    <w:tmpl w:val="C6121AF4"/>
    <w:lvl w:ilvl="0" w:tplc="0407000F">
      <w:start w:val="1"/>
      <w:numFmt w:val="bullet"/>
      <w:lvlText w:val=""/>
      <w:lvlJc w:val="left"/>
      <w:pPr>
        <w:tabs>
          <w:tab w:val="num" w:pos="720"/>
        </w:tabs>
        <w:ind w:left="720" w:hanging="360"/>
      </w:pPr>
      <w:rPr>
        <w:rFonts w:ascii="Symbol" w:hAnsi="Symbol" w:hint="default"/>
      </w:rPr>
    </w:lvl>
    <w:lvl w:ilvl="1" w:tplc="04070019">
      <w:start w:val="1"/>
      <w:numFmt w:val="bullet"/>
      <w:lvlText w:val="-"/>
      <w:lvlJc w:val="left"/>
      <w:pPr>
        <w:tabs>
          <w:tab w:val="num" w:pos="1440"/>
        </w:tabs>
        <w:ind w:left="1440" w:hanging="360"/>
      </w:pPr>
      <w:rPr>
        <w:sz w:val="16"/>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A5DCB"/>
    <w:multiLevelType w:val="hybridMultilevel"/>
    <w:tmpl w:val="EAE87F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D20785"/>
    <w:multiLevelType w:val="hybridMultilevel"/>
    <w:tmpl w:val="31B8D4D2"/>
    <w:lvl w:ilvl="0" w:tplc="0407000F">
      <w:start w:val="1"/>
      <w:numFmt w:val="bullet"/>
      <w:lvlText w:val=""/>
      <w:lvlJc w:val="left"/>
      <w:pPr>
        <w:tabs>
          <w:tab w:val="num" w:pos="1440"/>
        </w:tabs>
        <w:ind w:left="1440" w:hanging="360"/>
      </w:pPr>
      <w:rPr>
        <w:rFonts w:ascii="Symbol" w:hAnsi="Symbol" w:hint="default"/>
      </w:rPr>
    </w:lvl>
    <w:lvl w:ilvl="1" w:tplc="04070019" w:tentative="1">
      <w:start w:val="1"/>
      <w:numFmt w:val="bullet"/>
      <w:lvlText w:val="o"/>
      <w:lvlJc w:val="left"/>
      <w:pPr>
        <w:tabs>
          <w:tab w:val="num" w:pos="2160"/>
        </w:tabs>
        <w:ind w:left="2160" w:hanging="360"/>
      </w:pPr>
      <w:rPr>
        <w:rFonts w:ascii="Courier New" w:hAnsi="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num w:numId="1" w16cid:durableId="192378160">
    <w:abstractNumId w:val="2"/>
  </w:num>
  <w:num w:numId="2" w16cid:durableId="103303667">
    <w:abstractNumId w:val="14"/>
  </w:num>
  <w:num w:numId="3" w16cid:durableId="1014235259">
    <w:abstractNumId w:val="8"/>
  </w:num>
  <w:num w:numId="4" w16cid:durableId="1843203086">
    <w:abstractNumId w:val="4"/>
  </w:num>
  <w:num w:numId="5" w16cid:durableId="1764036465">
    <w:abstractNumId w:val="16"/>
  </w:num>
  <w:num w:numId="6" w16cid:durableId="1463504367">
    <w:abstractNumId w:val="12"/>
  </w:num>
  <w:num w:numId="7" w16cid:durableId="367265078">
    <w:abstractNumId w:val="13"/>
  </w:num>
  <w:num w:numId="8" w16cid:durableId="800001806">
    <w:abstractNumId w:val="9"/>
  </w:num>
  <w:num w:numId="9" w16cid:durableId="1031225601">
    <w:abstractNumId w:val="3"/>
  </w:num>
  <w:num w:numId="10" w16cid:durableId="1299991125">
    <w:abstractNumId w:val="9"/>
    <w:lvlOverride w:ilvl="0">
      <w:startOverride w:val="1"/>
    </w:lvlOverride>
  </w:num>
  <w:num w:numId="11" w16cid:durableId="1699890199">
    <w:abstractNumId w:val="10"/>
  </w:num>
  <w:num w:numId="12" w16cid:durableId="318313052">
    <w:abstractNumId w:val="9"/>
    <w:lvlOverride w:ilvl="0">
      <w:startOverride w:val="1"/>
    </w:lvlOverride>
  </w:num>
  <w:num w:numId="13" w16cid:durableId="741103030">
    <w:abstractNumId w:val="9"/>
  </w:num>
  <w:num w:numId="14" w16cid:durableId="210771458">
    <w:abstractNumId w:val="9"/>
  </w:num>
  <w:num w:numId="15" w16cid:durableId="614101158">
    <w:abstractNumId w:val="9"/>
  </w:num>
  <w:num w:numId="16" w16cid:durableId="1362047869">
    <w:abstractNumId w:val="7"/>
  </w:num>
  <w:num w:numId="17" w16cid:durableId="2081976292">
    <w:abstractNumId w:val="1"/>
  </w:num>
  <w:num w:numId="18" w16cid:durableId="1065641799">
    <w:abstractNumId w:val="6"/>
  </w:num>
  <w:num w:numId="19" w16cid:durableId="1711109585">
    <w:abstractNumId w:val="5"/>
  </w:num>
  <w:num w:numId="20" w16cid:durableId="1929538923">
    <w:abstractNumId w:val="15"/>
  </w:num>
  <w:num w:numId="21" w16cid:durableId="1213227609">
    <w:abstractNumId w:val="0"/>
  </w:num>
  <w:num w:numId="22" w16cid:durableId="20684493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7576B22-22C1-4A50-82AB-6BEB6D737C27}"/>
    <w:docVar w:name="dgnword-eventsink" w:val="1980493133456"/>
    <w:docVar w:name="dgnword-lastRevisionsView" w:val="0"/>
  </w:docVars>
  <w:rsids>
    <w:rsidRoot w:val="00827D3E"/>
    <w:rsid w:val="000350C0"/>
    <w:rsid w:val="00041F08"/>
    <w:rsid w:val="00044F2E"/>
    <w:rsid w:val="000452FA"/>
    <w:rsid w:val="00046058"/>
    <w:rsid w:val="000462B3"/>
    <w:rsid w:val="00051B39"/>
    <w:rsid w:val="00052F29"/>
    <w:rsid w:val="00056D3C"/>
    <w:rsid w:val="00060D5D"/>
    <w:rsid w:val="00064B94"/>
    <w:rsid w:val="00093AD8"/>
    <w:rsid w:val="00097C9D"/>
    <w:rsid w:val="000A0B48"/>
    <w:rsid w:val="000A48AB"/>
    <w:rsid w:val="000A5739"/>
    <w:rsid w:val="000C25F1"/>
    <w:rsid w:val="000C69D9"/>
    <w:rsid w:val="000D1F80"/>
    <w:rsid w:val="000D6F37"/>
    <w:rsid w:val="000E0200"/>
    <w:rsid w:val="000E16F0"/>
    <w:rsid w:val="000F2F4D"/>
    <w:rsid w:val="000F45DA"/>
    <w:rsid w:val="000F6D98"/>
    <w:rsid w:val="00105902"/>
    <w:rsid w:val="00116D9C"/>
    <w:rsid w:val="00117C5D"/>
    <w:rsid w:val="001210AB"/>
    <w:rsid w:val="0012611F"/>
    <w:rsid w:val="00133F25"/>
    <w:rsid w:val="00134031"/>
    <w:rsid w:val="001504BE"/>
    <w:rsid w:val="00155EE1"/>
    <w:rsid w:val="00157CAC"/>
    <w:rsid w:val="00162953"/>
    <w:rsid w:val="0017557A"/>
    <w:rsid w:val="001855CF"/>
    <w:rsid w:val="001A49D7"/>
    <w:rsid w:val="001B4077"/>
    <w:rsid w:val="001C31E2"/>
    <w:rsid w:val="001C5504"/>
    <w:rsid w:val="001D43BD"/>
    <w:rsid w:val="001D5573"/>
    <w:rsid w:val="001E13A9"/>
    <w:rsid w:val="001F4534"/>
    <w:rsid w:val="001F5050"/>
    <w:rsid w:val="0020039B"/>
    <w:rsid w:val="00205F43"/>
    <w:rsid w:val="002157BB"/>
    <w:rsid w:val="00251F6E"/>
    <w:rsid w:val="00256784"/>
    <w:rsid w:val="0026434B"/>
    <w:rsid w:val="00290535"/>
    <w:rsid w:val="00297363"/>
    <w:rsid w:val="002A4086"/>
    <w:rsid w:val="002C3AEE"/>
    <w:rsid w:val="002C3CD7"/>
    <w:rsid w:val="002E6A73"/>
    <w:rsid w:val="002F0AB1"/>
    <w:rsid w:val="002F43CE"/>
    <w:rsid w:val="002F79E4"/>
    <w:rsid w:val="003123E1"/>
    <w:rsid w:val="00314176"/>
    <w:rsid w:val="0031656A"/>
    <w:rsid w:val="00316C9C"/>
    <w:rsid w:val="00332E98"/>
    <w:rsid w:val="0033515E"/>
    <w:rsid w:val="0034277B"/>
    <w:rsid w:val="003501CC"/>
    <w:rsid w:val="00354CAA"/>
    <w:rsid w:val="003B25CC"/>
    <w:rsid w:val="003C2E9B"/>
    <w:rsid w:val="003F4843"/>
    <w:rsid w:val="003F72B3"/>
    <w:rsid w:val="003F7C3F"/>
    <w:rsid w:val="00401CA9"/>
    <w:rsid w:val="00410D1E"/>
    <w:rsid w:val="00416098"/>
    <w:rsid w:val="00423386"/>
    <w:rsid w:val="00473F72"/>
    <w:rsid w:val="004831C0"/>
    <w:rsid w:val="00485AF7"/>
    <w:rsid w:val="00485D3F"/>
    <w:rsid w:val="00491319"/>
    <w:rsid w:val="004928A7"/>
    <w:rsid w:val="004A1714"/>
    <w:rsid w:val="004A4F45"/>
    <w:rsid w:val="004C03E6"/>
    <w:rsid w:val="004D675A"/>
    <w:rsid w:val="004E375D"/>
    <w:rsid w:val="004F1F65"/>
    <w:rsid w:val="004F2D79"/>
    <w:rsid w:val="004F5388"/>
    <w:rsid w:val="00513817"/>
    <w:rsid w:val="00513ABD"/>
    <w:rsid w:val="0052141A"/>
    <w:rsid w:val="00537F8C"/>
    <w:rsid w:val="00552FC3"/>
    <w:rsid w:val="00564904"/>
    <w:rsid w:val="00566703"/>
    <w:rsid w:val="00580CA2"/>
    <w:rsid w:val="00586133"/>
    <w:rsid w:val="00593321"/>
    <w:rsid w:val="005935C2"/>
    <w:rsid w:val="00593C1B"/>
    <w:rsid w:val="005A19C9"/>
    <w:rsid w:val="005A51F5"/>
    <w:rsid w:val="005B0FAB"/>
    <w:rsid w:val="005B7933"/>
    <w:rsid w:val="005C5582"/>
    <w:rsid w:val="005F0114"/>
    <w:rsid w:val="006015F3"/>
    <w:rsid w:val="00605C5E"/>
    <w:rsid w:val="00613521"/>
    <w:rsid w:val="00614D4C"/>
    <w:rsid w:val="00626107"/>
    <w:rsid w:val="006261E7"/>
    <w:rsid w:val="00634728"/>
    <w:rsid w:val="0063515B"/>
    <w:rsid w:val="00635C8C"/>
    <w:rsid w:val="006633AC"/>
    <w:rsid w:val="0066793A"/>
    <w:rsid w:val="00675E9C"/>
    <w:rsid w:val="006870DA"/>
    <w:rsid w:val="006A3689"/>
    <w:rsid w:val="006A41A2"/>
    <w:rsid w:val="006B04BD"/>
    <w:rsid w:val="006B1C71"/>
    <w:rsid w:val="006B721C"/>
    <w:rsid w:val="006C18ED"/>
    <w:rsid w:val="006C79EE"/>
    <w:rsid w:val="006E41AB"/>
    <w:rsid w:val="006F1C84"/>
    <w:rsid w:val="00702F82"/>
    <w:rsid w:val="00720C20"/>
    <w:rsid w:val="00732647"/>
    <w:rsid w:val="0073320B"/>
    <w:rsid w:val="00737C02"/>
    <w:rsid w:val="007538D0"/>
    <w:rsid w:val="007A18DE"/>
    <w:rsid w:val="007B30AB"/>
    <w:rsid w:val="007C0DFA"/>
    <w:rsid w:val="007C130A"/>
    <w:rsid w:val="007C17F1"/>
    <w:rsid w:val="007C37FB"/>
    <w:rsid w:val="007C443C"/>
    <w:rsid w:val="007C7488"/>
    <w:rsid w:val="007E5DB2"/>
    <w:rsid w:val="007E7945"/>
    <w:rsid w:val="007F0D53"/>
    <w:rsid w:val="007F6848"/>
    <w:rsid w:val="00806723"/>
    <w:rsid w:val="00813E5D"/>
    <w:rsid w:val="00821C2D"/>
    <w:rsid w:val="008253C8"/>
    <w:rsid w:val="00827D3E"/>
    <w:rsid w:val="00835115"/>
    <w:rsid w:val="00843354"/>
    <w:rsid w:val="008445B3"/>
    <w:rsid w:val="00845A7E"/>
    <w:rsid w:val="008470F7"/>
    <w:rsid w:val="00850E66"/>
    <w:rsid w:val="008654B7"/>
    <w:rsid w:val="00874159"/>
    <w:rsid w:val="008876D1"/>
    <w:rsid w:val="008E4A2E"/>
    <w:rsid w:val="008E53F1"/>
    <w:rsid w:val="008F2BF3"/>
    <w:rsid w:val="00904A56"/>
    <w:rsid w:val="009064C8"/>
    <w:rsid w:val="0091610B"/>
    <w:rsid w:val="00922632"/>
    <w:rsid w:val="0093707D"/>
    <w:rsid w:val="00942093"/>
    <w:rsid w:val="00946EEF"/>
    <w:rsid w:val="009605FF"/>
    <w:rsid w:val="0096242B"/>
    <w:rsid w:val="00986DDD"/>
    <w:rsid w:val="00992B81"/>
    <w:rsid w:val="00994124"/>
    <w:rsid w:val="009A00D6"/>
    <w:rsid w:val="009A2724"/>
    <w:rsid w:val="009A72E2"/>
    <w:rsid w:val="009B15FE"/>
    <w:rsid w:val="009B3162"/>
    <w:rsid w:val="009C0BF9"/>
    <w:rsid w:val="009C1EB3"/>
    <w:rsid w:val="009D366F"/>
    <w:rsid w:val="00A11FDE"/>
    <w:rsid w:val="00A12384"/>
    <w:rsid w:val="00A2553F"/>
    <w:rsid w:val="00A401F2"/>
    <w:rsid w:val="00A46E8F"/>
    <w:rsid w:val="00A53128"/>
    <w:rsid w:val="00A70B6F"/>
    <w:rsid w:val="00A720CC"/>
    <w:rsid w:val="00A76331"/>
    <w:rsid w:val="00A83557"/>
    <w:rsid w:val="00A932D7"/>
    <w:rsid w:val="00A95954"/>
    <w:rsid w:val="00A974D9"/>
    <w:rsid w:val="00AA15B0"/>
    <w:rsid w:val="00AA633E"/>
    <w:rsid w:val="00AA7997"/>
    <w:rsid w:val="00AB0B47"/>
    <w:rsid w:val="00AC1617"/>
    <w:rsid w:val="00AE04FB"/>
    <w:rsid w:val="00AF6E7B"/>
    <w:rsid w:val="00B02AF3"/>
    <w:rsid w:val="00B03FE8"/>
    <w:rsid w:val="00B17AAA"/>
    <w:rsid w:val="00B236B8"/>
    <w:rsid w:val="00B24CD7"/>
    <w:rsid w:val="00B24FB3"/>
    <w:rsid w:val="00B2604A"/>
    <w:rsid w:val="00B26BC3"/>
    <w:rsid w:val="00B32E1D"/>
    <w:rsid w:val="00B407DC"/>
    <w:rsid w:val="00B54206"/>
    <w:rsid w:val="00B65713"/>
    <w:rsid w:val="00B663D3"/>
    <w:rsid w:val="00B67879"/>
    <w:rsid w:val="00B8068B"/>
    <w:rsid w:val="00B85CCC"/>
    <w:rsid w:val="00B87F6A"/>
    <w:rsid w:val="00B95F14"/>
    <w:rsid w:val="00BB42F0"/>
    <w:rsid w:val="00BC2CF9"/>
    <w:rsid w:val="00BC51D8"/>
    <w:rsid w:val="00BC52D6"/>
    <w:rsid w:val="00BD1B8B"/>
    <w:rsid w:val="00BF285E"/>
    <w:rsid w:val="00BF2FCD"/>
    <w:rsid w:val="00BF440C"/>
    <w:rsid w:val="00C22ECB"/>
    <w:rsid w:val="00C24DDE"/>
    <w:rsid w:val="00C27A32"/>
    <w:rsid w:val="00C3168F"/>
    <w:rsid w:val="00C422FD"/>
    <w:rsid w:val="00C460F1"/>
    <w:rsid w:val="00C4757B"/>
    <w:rsid w:val="00C91342"/>
    <w:rsid w:val="00CA35E5"/>
    <w:rsid w:val="00CA6B90"/>
    <w:rsid w:val="00CB0A79"/>
    <w:rsid w:val="00CB423B"/>
    <w:rsid w:val="00CC0EE1"/>
    <w:rsid w:val="00CC1D58"/>
    <w:rsid w:val="00CC6BAA"/>
    <w:rsid w:val="00CD00A1"/>
    <w:rsid w:val="00CD3B32"/>
    <w:rsid w:val="00CD44F1"/>
    <w:rsid w:val="00CE1E51"/>
    <w:rsid w:val="00CE2263"/>
    <w:rsid w:val="00CF0DF1"/>
    <w:rsid w:val="00D023BC"/>
    <w:rsid w:val="00D03340"/>
    <w:rsid w:val="00D03EEC"/>
    <w:rsid w:val="00D057DF"/>
    <w:rsid w:val="00D06E4F"/>
    <w:rsid w:val="00D2581A"/>
    <w:rsid w:val="00D3086E"/>
    <w:rsid w:val="00D370E9"/>
    <w:rsid w:val="00D4146C"/>
    <w:rsid w:val="00D4551A"/>
    <w:rsid w:val="00D52505"/>
    <w:rsid w:val="00D80F8E"/>
    <w:rsid w:val="00D8126F"/>
    <w:rsid w:val="00D8542C"/>
    <w:rsid w:val="00D940D4"/>
    <w:rsid w:val="00DA29FC"/>
    <w:rsid w:val="00DA537E"/>
    <w:rsid w:val="00DB2F65"/>
    <w:rsid w:val="00DC5E17"/>
    <w:rsid w:val="00DF1D67"/>
    <w:rsid w:val="00DF451A"/>
    <w:rsid w:val="00E048F7"/>
    <w:rsid w:val="00E11310"/>
    <w:rsid w:val="00E31F03"/>
    <w:rsid w:val="00E35E5E"/>
    <w:rsid w:val="00E41A29"/>
    <w:rsid w:val="00E445AE"/>
    <w:rsid w:val="00E50078"/>
    <w:rsid w:val="00E532D5"/>
    <w:rsid w:val="00E55165"/>
    <w:rsid w:val="00E62976"/>
    <w:rsid w:val="00E656DB"/>
    <w:rsid w:val="00E916FE"/>
    <w:rsid w:val="00E93A7C"/>
    <w:rsid w:val="00EB3E46"/>
    <w:rsid w:val="00ED4130"/>
    <w:rsid w:val="00ED4D49"/>
    <w:rsid w:val="00EF56B9"/>
    <w:rsid w:val="00EF7452"/>
    <w:rsid w:val="00F0296A"/>
    <w:rsid w:val="00F06EDB"/>
    <w:rsid w:val="00F46CD1"/>
    <w:rsid w:val="00F51333"/>
    <w:rsid w:val="00F51F8A"/>
    <w:rsid w:val="00F55350"/>
    <w:rsid w:val="00F63ACC"/>
    <w:rsid w:val="00F6773F"/>
    <w:rsid w:val="00F750E1"/>
    <w:rsid w:val="00F77CCD"/>
    <w:rsid w:val="00F80437"/>
    <w:rsid w:val="00F8288C"/>
    <w:rsid w:val="00F87408"/>
    <w:rsid w:val="00F87740"/>
    <w:rsid w:val="00F87E92"/>
    <w:rsid w:val="00F90990"/>
    <w:rsid w:val="00F93C39"/>
    <w:rsid w:val="00FA4F54"/>
    <w:rsid w:val="00FA56B4"/>
    <w:rsid w:val="00FB0861"/>
    <w:rsid w:val="00FB0FF7"/>
    <w:rsid w:val="00FB124E"/>
    <w:rsid w:val="00FC0D0F"/>
    <w:rsid w:val="00FC38A5"/>
    <w:rsid w:val="00FC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13EEF"/>
  <w15:docId w15:val="{4C17012E-65CF-4191-958D-D1AB85C9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3C39"/>
    <w:pPr>
      <w:spacing w:after="120" w:line="300" w:lineRule="atLeast"/>
      <w:jc w:val="both"/>
    </w:pPr>
    <w:rPr>
      <w:rFonts w:ascii="Verdana" w:hAnsi="Verdana"/>
      <w:szCs w:val="24"/>
      <w:lang w:val="de-AT"/>
    </w:rPr>
  </w:style>
  <w:style w:type="paragraph" w:styleId="berschrift10">
    <w:name w:val="heading 1"/>
    <w:basedOn w:val="Standard"/>
    <w:next w:val="Standard"/>
    <w:link w:val="berschrift1Zchn"/>
    <w:qFormat/>
    <w:rsid w:val="00F93C39"/>
    <w:pPr>
      <w:keepNext/>
      <w:spacing w:before="240" w:after="240"/>
      <w:outlineLvl w:val="0"/>
    </w:pPr>
    <w:rPr>
      <w:rFonts w:cs="Arial"/>
      <w:b/>
      <w:bCs/>
      <w:kern w:val="32"/>
      <w:sz w:val="24"/>
      <w:szCs w:val="32"/>
    </w:rPr>
  </w:style>
  <w:style w:type="paragraph" w:styleId="berschrift2">
    <w:name w:val="heading 2"/>
    <w:basedOn w:val="Standard"/>
    <w:next w:val="Standard"/>
    <w:qFormat/>
    <w:rsid w:val="00552FC3"/>
    <w:pPr>
      <w:keepNext/>
      <w:outlineLvl w:val="1"/>
    </w:pPr>
  </w:style>
  <w:style w:type="paragraph" w:styleId="berschrift3">
    <w:name w:val="heading 3"/>
    <w:basedOn w:val="Standard"/>
    <w:next w:val="Standard"/>
    <w:qFormat/>
    <w:rsid w:val="00552FC3"/>
    <w:pPr>
      <w:keepNext/>
      <w:ind w:firstLine="3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52FC3"/>
    <w:pPr>
      <w:jc w:val="center"/>
    </w:pPr>
    <w:rPr>
      <w:sz w:val="28"/>
    </w:rPr>
  </w:style>
  <w:style w:type="character" w:styleId="Hyperlink">
    <w:name w:val="Hyperlink"/>
    <w:basedOn w:val="Absatz-Standardschriftart"/>
    <w:rsid w:val="00552FC3"/>
    <w:rPr>
      <w:color w:val="0000FF"/>
      <w:u w:val="single"/>
    </w:rPr>
  </w:style>
  <w:style w:type="paragraph" w:styleId="Textkrper-Zeileneinzug">
    <w:name w:val="Body Text Indent"/>
    <w:basedOn w:val="Standard"/>
    <w:link w:val="Textkrper-ZeileneinzugZchn"/>
    <w:rsid w:val="00552FC3"/>
    <w:pPr>
      <w:ind w:left="720"/>
    </w:pPr>
    <w:rPr>
      <w:i/>
      <w:iCs/>
    </w:rPr>
  </w:style>
  <w:style w:type="paragraph" w:styleId="Textkrper">
    <w:name w:val="Body Text"/>
    <w:basedOn w:val="Standard"/>
    <w:rsid w:val="00552FC3"/>
    <w:rPr>
      <w:i/>
      <w:iCs/>
    </w:rPr>
  </w:style>
  <w:style w:type="paragraph" w:styleId="Kopfzeile">
    <w:name w:val="header"/>
    <w:basedOn w:val="Standard"/>
    <w:link w:val="KopfzeileZchn"/>
    <w:uiPriority w:val="99"/>
    <w:rsid w:val="00552FC3"/>
    <w:pPr>
      <w:widowControl w:val="0"/>
      <w:tabs>
        <w:tab w:val="center" w:pos="4536"/>
        <w:tab w:val="right" w:pos="9072"/>
      </w:tabs>
      <w:spacing w:line="360" w:lineRule="exact"/>
    </w:pPr>
    <w:rPr>
      <w:szCs w:val="20"/>
      <w:lang w:val="de-DE"/>
    </w:rPr>
  </w:style>
  <w:style w:type="paragraph" w:styleId="Fuzeile">
    <w:name w:val="footer"/>
    <w:basedOn w:val="Standard"/>
    <w:rsid w:val="00552FC3"/>
    <w:pPr>
      <w:tabs>
        <w:tab w:val="center" w:pos="4536"/>
        <w:tab w:val="right" w:pos="9072"/>
      </w:tabs>
    </w:pPr>
  </w:style>
  <w:style w:type="character" w:styleId="Seitenzahl">
    <w:name w:val="page number"/>
    <w:basedOn w:val="Absatz-Standardschriftart"/>
    <w:rsid w:val="00552FC3"/>
  </w:style>
  <w:style w:type="paragraph" w:customStyle="1" w:styleId="berschrift1">
    <w:name w:val="Überschrift1"/>
    <w:basedOn w:val="Standard"/>
    <w:rsid w:val="00552FC3"/>
    <w:pPr>
      <w:numPr>
        <w:numId w:val="1"/>
      </w:numPr>
    </w:pPr>
  </w:style>
  <w:style w:type="paragraph" w:styleId="Dokumentstruktur">
    <w:name w:val="Document Map"/>
    <w:basedOn w:val="Standard"/>
    <w:semiHidden/>
    <w:rsid w:val="00552FC3"/>
    <w:pPr>
      <w:shd w:val="clear" w:color="auto" w:fill="000080"/>
    </w:pPr>
    <w:rPr>
      <w:rFonts w:ascii="Tahoma" w:hAnsi="Tahoma"/>
    </w:rPr>
  </w:style>
  <w:style w:type="character" w:styleId="BesuchterLink">
    <w:name w:val="FollowedHyperlink"/>
    <w:basedOn w:val="Absatz-Standardschriftart"/>
    <w:rsid w:val="00552FC3"/>
    <w:rPr>
      <w:color w:val="800080"/>
      <w:u w:val="single"/>
    </w:rPr>
  </w:style>
  <w:style w:type="paragraph" w:styleId="Textkrper-Einzug2">
    <w:name w:val="Body Text Indent 2"/>
    <w:basedOn w:val="Standard"/>
    <w:rsid w:val="00552FC3"/>
    <w:pPr>
      <w:tabs>
        <w:tab w:val="left" w:pos="720"/>
      </w:tabs>
      <w:ind w:left="720" w:hanging="720"/>
    </w:pPr>
  </w:style>
  <w:style w:type="paragraph" w:styleId="Textkrper-Einzug3">
    <w:name w:val="Body Text Indent 3"/>
    <w:basedOn w:val="Standard"/>
    <w:rsid w:val="00552FC3"/>
    <w:pPr>
      <w:ind w:left="720"/>
    </w:pPr>
  </w:style>
  <w:style w:type="paragraph" w:customStyle="1" w:styleId="Texteinfach">
    <w:name w:val="Text einfach"/>
    <w:basedOn w:val="Standard"/>
    <w:rsid w:val="00552FC3"/>
    <w:pPr>
      <w:widowControl w:val="0"/>
      <w:tabs>
        <w:tab w:val="right" w:pos="-2127"/>
        <w:tab w:val="left" w:pos="274"/>
        <w:tab w:val="left" w:pos="574"/>
        <w:tab w:val="left" w:pos="851"/>
        <w:tab w:val="left" w:pos="1134"/>
        <w:tab w:val="left" w:pos="4739"/>
        <w:tab w:val="left" w:pos="5245"/>
        <w:tab w:val="decimal" w:pos="6521"/>
        <w:tab w:val="left" w:pos="6576"/>
        <w:tab w:val="decimal" w:pos="8080"/>
        <w:tab w:val="center" w:pos="10915"/>
      </w:tabs>
      <w:spacing w:line="240" w:lineRule="auto"/>
      <w:ind w:left="540" w:hanging="540"/>
    </w:pPr>
    <w:rPr>
      <w:noProof/>
      <w:snapToGrid w:val="0"/>
      <w:sz w:val="24"/>
      <w14:shadow w14:blurRad="50800" w14:dist="38100" w14:dir="2700000" w14:sx="100000" w14:sy="100000" w14:kx="0" w14:ky="0" w14:algn="tl">
        <w14:srgbClr w14:val="000000">
          <w14:alpha w14:val="60000"/>
        </w14:srgbClr>
      </w14:shadow>
    </w:rPr>
  </w:style>
  <w:style w:type="paragraph" w:customStyle="1" w:styleId="TextKlein">
    <w:name w:val="Text Klein"/>
    <w:basedOn w:val="Standard"/>
    <w:rsid w:val="00552FC3"/>
    <w:pPr>
      <w:widowControl w:val="0"/>
      <w:tabs>
        <w:tab w:val="right" w:pos="-2127"/>
        <w:tab w:val="left" w:pos="284"/>
        <w:tab w:val="left" w:pos="851"/>
        <w:tab w:val="left" w:pos="1134"/>
        <w:tab w:val="left" w:pos="5245"/>
        <w:tab w:val="decimal" w:pos="6521"/>
        <w:tab w:val="decimal" w:pos="8080"/>
        <w:tab w:val="center" w:pos="10915"/>
      </w:tabs>
      <w:spacing w:line="240" w:lineRule="auto"/>
      <w:ind w:left="1134" w:hanging="1837"/>
    </w:pPr>
    <w:rPr>
      <w:noProof/>
      <w:snapToGrid w:val="0"/>
      <w14:shadow w14:blurRad="50800" w14:dist="38100" w14:dir="2700000" w14:sx="100000" w14:sy="100000" w14:kx="0" w14:ky="0" w14:algn="tl">
        <w14:srgbClr w14:val="000000">
          <w14:alpha w14:val="60000"/>
        </w14:srgbClr>
      </w14:shadow>
    </w:rPr>
  </w:style>
  <w:style w:type="paragraph" w:customStyle="1" w:styleId="AbsatzoNr">
    <w:name w:val="Absatz o. Nr."/>
    <w:basedOn w:val="berschrift2"/>
    <w:rsid w:val="00552FC3"/>
    <w:pPr>
      <w:keepNext w:val="0"/>
      <w:widowControl w:val="0"/>
      <w:suppressLineNumbers/>
      <w:tabs>
        <w:tab w:val="right" w:pos="-2127"/>
        <w:tab w:val="left" w:pos="851"/>
        <w:tab w:val="left" w:pos="3261"/>
        <w:tab w:val="decimal" w:pos="6521"/>
        <w:tab w:val="center" w:pos="10915"/>
      </w:tabs>
      <w:spacing w:before="240" w:after="60" w:line="240" w:lineRule="auto"/>
      <w:ind w:left="709"/>
      <w:outlineLvl w:val="9"/>
    </w:pPr>
    <w:rPr>
      <w:snapToGrid w:val="0"/>
      <w:color w:val="000000"/>
    </w:rPr>
  </w:style>
  <w:style w:type="paragraph" w:styleId="Sprechblasentext">
    <w:name w:val="Balloon Text"/>
    <w:basedOn w:val="Standard"/>
    <w:semiHidden/>
    <w:rsid w:val="00827D3E"/>
    <w:rPr>
      <w:rFonts w:ascii="Tahoma" w:hAnsi="Tahoma" w:cs="Tahoma"/>
      <w:sz w:val="16"/>
      <w:szCs w:val="16"/>
    </w:rPr>
  </w:style>
  <w:style w:type="paragraph" w:customStyle="1" w:styleId="Unterpunktlaufend">
    <w:name w:val="Unterpunkt laufend"/>
    <w:basedOn w:val="Standard"/>
    <w:link w:val="UnterpunktlaufendZchn"/>
    <w:rsid w:val="00F93C39"/>
    <w:pPr>
      <w:numPr>
        <w:numId w:val="8"/>
      </w:numPr>
      <w:spacing w:line="300" w:lineRule="exact"/>
      <w:jc w:val="left"/>
    </w:pPr>
    <w:rPr>
      <w:rFonts w:cs="Arial"/>
      <w:szCs w:val="16"/>
    </w:rPr>
  </w:style>
  <w:style w:type="character" w:customStyle="1" w:styleId="UnterpunktlaufendZchn">
    <w:name w:val="Unterpunkt laufend Zchn"/>
    <w:basedOn w:val="Absatz-Standardschriftart"/>
    <w:link w:val="Unterpunktlaufend"/>
    <w:rsid w:val="00F93C39"/>
    <w:rPr>
      <w:rFonts w:ascii="Verdana" w:hAnsi="Verdana" w:cs="Arial"/>
      <w:szCs w:val="16"/>
      <w:lang w:val="de-AT"/>
    </w:rPr>
  </w:style>
  <w:style w:type="paragraph" w:customStyle="1" w:styleId="Vertragspartner">
    <w:name w:val="Vertragspartner"/>
    <w:basedOn w:val="Standard"/>
    <w:rsid w:val="005A51F5"/>
    <w:pPr>
      <w:spacing w:after="0" w:line="300" w:lineRule="exact"/>
      <w:jc w:val="left"/>
    </w:pPr>
    <w:rPr>
      <w:b/>
      <w:bCs/>
    </w:rPr>
  </w:style>
  <w:style w:type="character" w:styleId="Kommentarzeichen">
    <w:name w:val="annotation reference"/>
    <w:basedOn w:val="Absatz-Standardschriftart"/>
    <w:uiPriority w:val="99"/>
    <w:rsid w:val="00E55165"/>
    <w:rPr>
      <w:sz w:val="16"/>
      <w:szCs w:val="16"/>
    </w:rPr>
  </w:style>
  <w:style w:type="paragraph" w:styleId="Kommentartext">
    <w:name w:val="annotation text"/>
    <w:basedOn w:val="Standard"/>
    <w:link w:val="KommentartextZchn"/>
    <w:uiPriority w:val="99"/>
    <w:rsid w:val="00E55165"/>
    <w:rPr>
      <w:szCs w:val="20"/>
    </w:rPr>
  </w:style>
  <w:style w:type="character" w:customStyle="1" w:styleId="KommentartextZchn">
    <w:name w:val="Kommentartext Zchn"/>
    <w:basedOn w:val="Absatz-Standardschriftart"/>
    <w:link w:val="Kommentartext"/>
    <w:uiPriority w:val="99"/>
    <w:rsid w:val="00E55165"/>
    <w:rPr>
      <w:rFonts w:ascii="Verdana" w:hAnsi="Verdana"/>
      <w:lang w:val="de-AT"/>
    </w:rPr>
  </w:style>
  <w:style w:type="paragraph" w:styleId="Kommentarthema">
    <w:name w:val="annotation subject"/>
    <w:basedOn w:val="Kommentartext"/>
    <w:next w:val="Kommentartext"/>
    <w:link w:val="KommentarthemaZchn"/>
    <w:rsid w:val="00E55165"/>
    <w:rPr>
      <w:b/>
      <w:bCs/>
    </w:rPr>
  </w:style>
  <w:style w:type="character" w:customStyle="1" w:styleId="KommentarthemaZchn">
    <w:name w:val="Kommentarthema Zchn"/>
    <w:basedOn w:val="KommentartextZchn"/>
    <w:link w:val="Kommentarthema"/>
    <w:rsid w:val="00E55165"/>
    <w:rPr>
      <w:rFonts w:ascii="Verdana" w:hAnsi="Verdana"/>
      <w:b/>
      <w:bCs/>
      <w:lang w:val="de-AT"/>
    </w:rPr>
  </w:style>
  <w:style w:type="paragraph" w:styleId="Listenabsatz">
    <w:name w:val="List Paragraph"/>
    <w:basedOn w:val="Standard"/>
    <w:uiPriority w:val="34"/>
    <w:qFormat/>
    <w:rsid w:val="009605FF"/>
    <w:pPr>
      <w:ind w:left="720"/>
      <w:contextualSpacing/>
    </w:pPr>
  </w:style>
  <w:style w:type="character" w:customStyle="1" w:styleId="berschrift1Zchn">
    <w:name w:val="Überschrift 1 Zchn"/>
    <w:basedOn w:val="Absatz-Standardschriftart"/>
    <w:link w:val="berschrift10"/>
    <w:rsid w:val="00FB0FF7"/>
    <w:rPr>
      <w:rFonts w:ascii="Verdana" w:hAnsi="Verdana" w:cs="Arial"/>
      <w:b/>
      <w:bCs/>
      <w:kern w:val="32"/>
      <w:sz w:val="24"/>
      <w:szCs w:val="32"/>
      <w:lang w:val="de-AT"/>
    </w:rPr>
  </w:style>
  <w:style w:type="character" w:customStyle="1" w:styleId="Textkrper-ZeileneinzugZchn">
    <w:name w:val="Textkörper-Zeileneinzug Zchn"/>
    <w:basedOn w:val="Absatz-Standardschriftart"/>
    <w:link w:val="Textkrper-Zeileneinzug"/>
    <w:rsid w:val="00FB0FF7"/>
    <w:rPr>
      <w:rFonts w:ascii="Verdana" w:hAnsi="Verdana"/>
      <w:i/>
      <w:iCs/>
      <w:szCs w:val="24"/>
      <w:lang w:val="de-AT"/>
    </w:rPr>
  </w:style>
  <w:style w:type="character" w:customStyle="1" w:styleId="KopfzeileZchn">
    <w:name w:val="Kopfzeile Zchn"/>
    <w:basedOn w:val="Absatz-Standardschriftart"/>
    <w:link w:val="Kopfzeile"/>
    <w:uiPriority w:val="99"/>
    <w:rsid w:val="003501CC"/>
    <w:rPr>
      <w:rFonts w:ascii="Verdana" w:hAnsi="Verdana"/>
    </w:rPr>
  </w:style>
  <w:style w:type="paragraph" w:styleId="KeinLeerraum">
    <w:name w:val="No Spacing"/>
    <w:uiPriority w:val="1"/>
    <w:qFormat/>
    <w:rsid w:val="00D370E9"/>
    <w:pPr>
      <w:spacing w:after="120" w:line="360" w:lineRule="auto"/>
    </w:pPr>
    <w:rPr>
      <w:rFonts w:asciiTheme="minorHAnsi" w:eastAsia="Calibri" w:hAnsiTheme="minorHAnsi"/>
      <w:sz w:val="22"/>
      <w:szCs w:val="22"/>
      <w:lang w:val="de-AT" w:eastAsia="en-US"/>
    </w:rPr>
  </w:style>
  <w:style w:type="paragraph" w:styleId="berarbeitung">
    <w:name w:val="Revision"/>
    <w:hidden/>
    <w:uiPriority w:val="99"/>
    <w:semiHidden/>
    <w:rsid w:val="00060D5D"/>
    <w:rPr>
      <w:rFonts w:ascii="Verdana" w:hAnsi="Verdana"/>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84320">
      <w:bodyDiv w:val="1"/>
      <w:marLeft w:val="0"/>
      <w:marRight w:val="0"/>
      <w:marTop w:val="0"/>
      <w:marBottom w:val="0"/>
      <w:divBdr>
        <w:top w:val="none" w:sz="0" w:space="0" w:color="auto"/>
        <w:left w:val="none" w:sz="0" w:space="0" w:color="auto"/>
        <w:bottom w:val="none" w:sz="0" w:space="0" w:color="auto"/>
        <w:right w:val="none" w:sz="0" w:space="0" w:color="auto"/>
      </w:divBdr>
    </w:div>
    <w:div w:id="17362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butilities.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butilities.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merkungen xmlns="18e25b9f-baa3-486c-874a-722a99e718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8AADF21D1F0F45B128678A8D4CE87A" ma:contentTypeVersion="4" ma:contentTypeDescription="Ein neues Dokument erstellen." ma:contentTypeScope="" ma:versionID="101b59e143385f2ffc96bbc24ae80e6c">
  <xsd:schema xmlns:xsd="http://www.w3.org/2001/XMLSchema" xmlns:xs="http://www.w3.org/2001/XMLSchema" xmlns:p="http://schemas.microsoft.com/office/2006/metadata/properties" xmlns:ns2="18e25b9f-baa3-486c-874a-722a99e71820" xmlns:ns3="ec2aebd4-232c-4c87-8dfa-1f0bbf0fb70a" targetNamespace="http://schemas.microsoft.com/office/2006/metadata/properties" ma:root="true" ma:fieldsID="531458251cfc517ef8ed3b18ee3c8fe7" ns2:_="" ns3:_="">
    <xsd:import namespace="18e25b9f-baa3-486c-874a-722a99e71820"/>
    <xsd:import namespace="ec2aebd4-232c-4c87-8dfa-1f0bbf0fb70a"/>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25b9f-baa3-486c-874a-722a99e71820"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aebd4-232c-4c87-8dfa-1f0bbf0fb70a"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F4D5D-BB04-41CF-B2F7-12B2A21F66E1}">
  <ds:schemaRefs>
    <ds:schemaRef ds:uri="http://schemas.microsoft.com/office/2006/metadata/properties"/>
    <ds:schemaRef ds:uri="http://schemas.microsoft.com/office/infopath/2007/PartnerControls"/>
    <ds:schemaRef ds:uri="18e25b9f-baa3-486c-874a-722a99e71820"/>
  </ds:schemaRefs>
</ds:datastoreItem>
</file>

<file path=customXml/itemProps2.xml><?xml version="1.0" encoding="utf-8"?>
<ds:datastoreItem xmlns:ds="http://schemas.openxmlformats.org/officeDocument/2006/customXml" ds:itemID="{A11F0E98-150B-4F97-82DD-6FA353C7639C}">
  <ds:schemaRefs>
    <ds:schemaRef ds:uri="http://schemas.microsoft.com/sharepoint/v3/contenttype/forms"/>
  </ds:schemaRefs>
</ds:datastoreItem>
</file>

<file path=customXml/itemProps3.xml><?xml version="1.0" encoding="utf-8"?>
<ds:datastoreItem xmlns:ds="http://schemas.openxmlformats.org/officeDocument/2006/customXml" ds:itemID="{6D95CE56-0344-4F54-AC7A-D541DB2A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25b9f-baa3-486c-874a-722a99e71820"/>
    <ds:schemaRef ds:uri="ec2aebd4-232c-4c87-8dfa-1f0bbf0f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14680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Datenübermittlungsvertrag</vt:lpstr>
    </vt:vector>
  </TitlesOfParts>
  <Company>Energie AG Oberösterreich</Company>
  <LinksUpToDate>false</LinksUpToDate>
  <CharactersWithSpaces>16977</CharactersWithSpaces>
  <SharedDoc>false</SharedDoc>
  <HLinks>
    <vt:vector size="6" baseType="variant">
      <vt:variant>
        <vt:i4>1245267</vt:i4>
      </vt:variant>
      <vt:variant>
        <vt:i4>0</vt:i4>
      </vt:variant>
      <vt:variant>
        <vt:i4>0</vt:i4>
      </vt:variant>
      <vt:variant>
        <vt:i4>5</vt:i4>
      </vt:variant>
      <vt:variant>
        <vt:lpwstr>http://www.e-control.at/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Datenübermittlungsvertrag</dc:title>
  <dc:creator>Reiter / Fischer</dc:creator>
  <cp:lastModifiedBy>Bereich Netze</cp:lastModifiedBy>
  <cp:revision>4</cp:revision>
  <cp:lastPrinted>2017-11-17T09:18:00Z</cp:lastPrinted>
  <dcterms:created xsi:type="dcterms:W3CDTF">2022-09-26T13:30:00Z</dcterms:created>
  <dcterms:modified xsi:type="dcterms:W3CDTF">2022-09-27T10:10:00Z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0x0101005F8AADF21D1F0F45B128678A8D4CE87A</vt:lpwstr>
  </property>
</Properties>
</file>